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6234" w14:textId="77777777" w:rsidR="0022437B" w:rsidRPr="00492DD5" w:rsidRDefault="002F7C18" w:rsidP="002F7C18">
      <w:pPr>
        <w:jc w:val="center"/>
        <w:rPr>
          <w:rFonts w:ascii="Arial" w:hAnsi="Arial" w:cs="Arial"/>
          <w:b/>
        </w:rPr>
      </w:pPr>
      <w:r w:rsidRPr="00492DD5">
        <w:rPr>
          <w:rFonts w:ascii="Arial" w:hAnsi="Arial" w:cs="Arial"/>
          <w:b/>
        </w:rPr>
        <w:t>ROSE BRUFORD COLLEGE OF THEATRE &amp; PERFORMANCE</w:t>
      </w:r>
    </w:p>
    <w:p w14:paraId="2CB029FA" w14:textId="77777777" w:rsidR="002F7C18" w:rsidRPr="00492DD5" w:rsidRDefault="002F7C18" w:rsidP="002F7C18">
      <w:pPr>
        <w:jc w:val="center"/>
        <w:rPr>
          <w:rFonts w:ascii="Arial" w:hAnsi="Arial" w:cs="Arial"/>
        </w:rPr>
      </w:pPr>
    </w:p>
    <w:p w14:paraId="7D47216D" w14:textId="77777777" w:rsidR="002F7C18" w:rsidRPr="00492DD5" w:rsidRDefault="002F7C18" w:rsidP="002F7C18">
      <w:pPr>
        <w:jc w:val="center"/>
        <w:rPr>
          <w:rFonts w:ascii="Arial" w:hAnsi="Arial" w:cs="Arial"/>
        </w:rPr>
      </w:pPr>
    </w:p>
    <w:p w14:paraId="2CDA48FC" w14:textId="77777777" w:rsidR="002F7C18" w:rsidRPr="00492DD5" w:rsidRDefault="002F7C18" w:rsidP="002F7C18">
      <w:pPr>
        <w:jc w:val="center"/>
        <w:rPr>
          <w:rFonts w:ascii="Arial" w:hAnsi="Arial" w:cs="Arial"/>
          <w:sz w:val="32"/>
          <w:szCs w:val="32"/>
        </w:rPr>
      </w:pPr>
      <w:r w:rsidRPr="00492DD5">
        <w:rPr>
          <w:rFonts w:ascii="Arial" w:hAnsi="Arial" w:cs="Arial"/>
          <w:b/>
          <w:sz w:val="32"/>
          <w:szCs w:val="32"/>
        </w:rPr>
        <w:t>STUDENT YEAR REPRESENTATIVES</w:t>
      </w:r>
      <w:r w:rsidR="003547DA">
        <w:rPr>
          <w:rFonts w:ascii="Arial" w:hAnsi="Arial" w:cs="Arial"/>
          <w:b/>
          <w:sz w:val="32"/>
          <w:szCs w:val="32"/>
        </w:rPr>
        <w:t>’</w:t>
      </w:r>
      <w:r w:rsidRPr="00492DD5">
        <w:rPr>
          <w:rFonts w:ascii="Arial" w:hAnsi="Arial" w:cs="Arial"/>
          <w:b/>
          <w:sz w:val="32"/>
          <w:szCs w:val="32"/>
        </w:rPr>
        <w:t xml:space="preserve"> INDUCTION</w:t>
      </w:r>
      <w:r w:rsidRPr="00492DD5">
        <w:rPr>
          <w:rFonts w:ascii="Arial" w:hAnsi="Arial" w:cs="Arial"/>
          <w:sz w:val="32"/>
          <w:szCs w:val="32"/>
        </w:rPr>
        <w:t xml:space="preserve"> </w:t>
      </w:r>
      <w:r w:rsidRPr="00492DD5">
        <w:rPr>
          <w:rFonts w:ascii="Arial" w:hAnsi="Arial" w:cs="Arial"/>
          <w:b/>
          <w:sz w:val="32"/>
          <w:szCs w:val="32"/>
        </w:rPr>
        <w:t>20</w:t>
      </w:r>
      <w:r w:rsidR="004F2A9E" w:rsidRPr="00492DD5">
        <w:rPr>
          <w:rFonts w:ascii="Arial" w:hAnsi="Arial" w:cs="Arial"/>
          <w:b/>
          <w:sz w:val="32"/>
          <w:szCs w:val="32"/>
        </w:rPr>
        <w:t>1</w:t>
      </w:r>
      <w:r w:rsidR="00786D91">
        <w:rPr>
          <w:rFonts w:ascii="Arial" w:hAnsi="Arial" w:cs="Arial"/>
          <w:b/>
          <w:sz w:val="32"/>
          <w:szCs w:val="32"/>
        </w:rPr>
        <w:t>6</w:t>
      </w:r>
      <w:r w:rsidR="004F2A9E" w:rsidRPr="00492DD5">
        <w:rPr>
          <w:rFonts w:ascii="Arial" w:hAnsi="Arial" w:cs="Arial"/>
          <w:b/>
          <w:sz w:val="32"/>
          <w:szCs w:val="32"/>
        </w:rPr>
        <w:t>-1</w:t>
      </w:r>
      <w:r w:rsidR="00786D91">
        <w:rPr>
          <w:rFonts w:ascii="Arial" w:hAnsi="Arial" w:cs="Arial"/>
          <w:b/>
          <w:sz w:val="32"/>
          <w:szCs w:val="32"/>
        </w:rPr>
        <w:t>7</w:t>
      </w:r>
    </w:p>
    <w:p w14:paraId="4D2EC516" w14:textId="77777777" w:rsidR="002F7C18" w:rsidRPr="00492DD5" w:rsidRDefault="002F7C18" w:rsidP="002F7C18">
      <w:pPr>
        <w:jc w:val="center"/>
        <w:rPr>
          <w:rFonts w:ascii="Arial" w:hAnsi="Arial" w:cs="Arial"/>
        </w:rPr>
      </w:pPr>
    </w:p>
    <w:p w14:paraId="164BB928" w14:textId="77777777" w:rsidR="002F7C18" w:rsidRPr="000F20DD" w:rsidRDefault="002F7C18" w:rsidP="002F7C18">
      <w:pPr>
        <w:jc w:val="center"/>
        <w:rPr>
          <w:rFonts w:ascii="Arial" w:hAnsi="Arial" w:cs="Arial"/>
          <w:b/>
        </w:rPr>
      </w:pPr>
      <w:r w:rsidRPr="000F20DD">
        <w:rPr>
          <w:rFonts w:ascii="Arial" w:hAnsi="Arial" w:cs="Arial"/>
          <w:b/>
        </w:rPr>
        <w:t xml:space="preserve">HELD ON </w:t>
      </w:r>
    </w:p>
    <w:p w14:paraId="720AF70A" w14:textId="77777777" w:rsidR="002F7C18" w:rsidRPr="00492DD5" w:rsidRDefault="002F7C18" w:rsidP="002F7C18">
      <w:pPr>
        <w:jc w:val="center"/>
        <w:rPr>
          <w:rFonts w:ascii="Arial" w:hAnsi="Arial" w:cs="Arial"/>
        </w:rPr>
      </w:pPr>
    </w:p>
    <w:p w14:paraId="29B42DB9" w14:textId="77777777" w:rsidR="002F7C18" w:rsidRPr="00492DD5" w:rsidRDefault="004F2A9E" w:rsidP="002F7C18">
      <w:pPr>
        <w:jc w:val="center"/>
        <w:rPr>
          <w:rFonts w:ascii="Arial" w:hAnsi="Arial" w:cs="Arial"/>
          <w:b/>
        </w:rPr>
      </w:pPr>
      <w:r w:rsidRPr="00492DD5">
        <w:rPr>
          <w:rFonts w:ascii="Arial" w:hAnsi="Arial" w:cs="Arial"/>
          <w:b/>
        </w:rPr>
        <w:t xml:space="preserve">Monday </w:t>
      </w:r>
      <w:r w:rsidR="000C75C4">
        <w:rPr>
          <w:rFonts w:ascii="Arial" w:hAnsi="Arial" w:cs="Arial"/>
          <w:b/>
        </w:rPr>
        <w:t>24</w:t>
      </w:r>
      <w:r w:rsidRPr="00492DD5">
        <w:rPr>
          <w:rFonts w:ascii="Arial" w:hAnsi="Arial" w:cs="Arial"/>
          <w:b/>
        </w:rPr>
        <w:t xml:space="preserve"> </w:t>
      </w:r>
      <w:r w:rsidR="000C75C4">
        <w:rPr>
          <w:rFonts w:ascii="Arial" w:hAnsi="Arial" w:cs="Arial"/>
          <w:b/>
        </w:rPr>
        <w:t xml:space="preserve">October </w:t>
      </w:r>
      <w:r w:rsidRPr="00492DD5">
        <w:rPr>
          <w:rFonts w:ascii="Arial" w:hAnsi="Arial" w:cs="Arial"/>
          <w:b/>
        </w:rPr>
        <w:t>201</w:t>
      </w:r>
      <w:r w:rsidR="00786D91">
        <w:rPr>
          <w:rFonts w:ascii="Arial" w:hAnsi="Arial" w:cs="Arial"/>
          <w:b/>
        </w:rPr>
        <w:t>6</w:t>
      </w:r>
      <w:r w:rsidR="00F61277">
        <w:rPr>
          <w:rFonts w:ascii="Arial" w:hAnsi="Arial" w:cs="Arial"/>
          <w:b/>
        </w:rPr>
        <w:t xml:space="preserve"> at</w:t>
      </w:r>
      <w:r w:rsidR="002F7C18" w:rsidRPr="00492DD5">
        <w:rPr>
          <w:rFonts w:ascii="Arial" w:hAnsi="Arial" w:cs="Arial"/>
          <w:b/>
        </w:rPr>
        <w:t xml:space="preserve"> </w:t>
      </w:r>
      <w:r w:rsidRPr="00492DD5">
        <w:rPr>
          <w:rFonts w:ascii="Arial" w:hAnsi="Arial" w:cs="Arial"/>
          <w:b/>
        </w:rPr>
        <w:t>17.00</w:t>
      </w:r>
    </w:p>
    <w:p w14:paraId="004AEC0D" w14:textId="77777777" w:rsidR="002F7C18" w:rsidRPr="00492DD5" w:rsidRDefault="00492DD5" w:rsidP="00492DD5">
      <w:pPr>
        <w:jc w:val="cente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54E5A08" w14:textId="77777777" w:rsidR="002F7C18" w:rsidRPr="00492DD5" w:rsidRDefault="002F7C18" w:rsidP="002F7C18">
      <w:pPr>
        <w:rPr>
          <w:rFonts w:ascii="Arial" w:hAnsi="Arial" w:cs="Arial"/>
        </w:rPr>
      </w:pPr>
    </w:p>
    <w:p w14:paraId="39E0BE4C" w14:textId="77777777" w:rsidR="002F7C18" w:rsidRPr="00492DD5" w:rsidRDefault="002F7C18" w:rsidP="00A66137">
      <w:pPr>
        <w:jc w:val="both"/>
        <w:rPr>
          <w:rFonts w:ascii="Arial" w:hAnsi="Arial" w:cs="Arial"/>
        </w:rPr>
      </w:pPr>
      <w:r w:rsidRPr="00492DD5">
        <w:rPr>
          <w:rFonts w:ascii="Arial" w:hAnsi="Arial" w:cs="Arial"/>
        </w:rPr>
        <w:t xml:space="preserve">All identified </w:t>
      </w:r>
      <w:r w:rsidR="003547DA">
        <w:rPr>
          <w:rFonts w:ascii="Arial" w:hAnsi="Arial" w:cs="Arial"/>
        </w:rPr>
        <w:t>full-</w:t>
      </w:r>
      <w:r w:rsidR="004B70B7" w:rsidRPr="00492DD5">
        <w:rPr>
          <w:rFonts w:ascii="Arial" w:hAnsi="Arial" w:cs="Arial"/>
        </w:rPr>
        <w:t xml:space="preserve">time </w:t>
      </w:r>
      <w:r w:rsidRPr="00492DD5">
        <w:rPr>
          <w:rFonts w:ascii="Arial" w:hAnsi="Arial" w:cs="Arial"/>
        </w:rPr>
        <w:t xml:space="preserve">student year representatives </w:t>
      </w:r>
      <w:r w:rsidR="000C75C4">
        <w:rPr>
          <w:rFonts w:ascii="Arial" w:hAnsi="Arial" w:cs="Arial"/>
        </w:rPr>
        <w:t xml:space="preserve">had been </w:t>
      </w:r>
      <w:r w:rsidRPr="00492DD5">
        <w:rPr>
          <w:rFonts w:ascii="Arial" w:hAnsi="Arial" w:cs="Arial"/>
        </w:rPr>
        <w:t xml:space="preserve">invited to attend an induction session </w:t>
      </w:r>
      <w:r w:rsidR="004B70B7" w:rsidRPr="00492DD5">
        <w:rPr>
          <w:rFonts w:ascii="Arial" w:hAnsi="Arial" w:cs="Arial"/>
        </w:rPr>
        <w:t xml:space="preserve">designed for new and continuing </w:t>
      </w:r>
      <w:r w:rsidRPr="00492DD5">
        <w:rPr>
          <w:rFonts w:ascii="Arial" w:hAnsi="Arial" w:cs="Arial"/>
        </w:rPr>
        <w:t>year representative</w:t>
      </w:r>
      <w:r w:rsidR="004B70B7" w:rsidRPr="00492DD5">
        <w:rPr>
          <w:rFonts w:ascii="Arial" w:hAnsi="Arial" w:cs="Arial"/>
        </w:rPr>
        <w:t>s.</w:t>
      </w:r>
      <w:r w:rsidRPr="00492DD5">
        <w:rPr>
          <w:rFonts w:ascii="Arial" w:hAnsi="Arial" w:cs="Arial"/>
        </w:rPr>
        <w:t xml:space="preserve">  </w:t>
      </w:r>
    </w:p>
    <w:p w14:paraId="7DF14638" w14:textId="77777777" w:rsidR="002F7C18" w:rsidRPr="00492DD5" w:rsidRDefault="002F7C18" w:rsidP="00A66137">
      <w:pPr>
        <w:jc w:val="both"/>
        <w:rPr>
          <w:rFonts w:ascii="Arial" w:hAnsi="Arial" w:cs="Arial"/>
        </w:rPr>
      </w:pPr>
    </w:p>
    <w:p w14:paraId="2C1FBFAA" w14:textId="77777777" w:rsidR="004F2A9E" w:rsidRPr="00492DD5" w:rsidRDefault="004B70B7" w:rsidP="00660FD5">
      <w:pPr>
        <w:jc w:val="both"/>
        <w:rPr>
          <w:rFonts w:ascii="Arial" w:hAnsi="Arial" w:cs="Arial"/>
        </w:rPr>
      </w:pPr>
      <w:r w:rsidRPr="00492DD5">
        <w:rPr>
          <w:rFonts w:ascii="Arial" w:hAnsi="Arial" w:cs="Arial"/>
        </w:rPr>
        <w:t>The event was hosted by Dr Andrew Walker, Vice Principal.</w:t>
      </w:r>
      <w:r w:rsidR="004F2A9E" w:rsidRPr="00492DD5">
        <w:rPr>
          <w:rFonts w:ascii="Arial" w:hAnsi="Arial" w:cs="Arial"/>
        </w:rPr>
        <w:t xml:space="preserve"> </w:t>
      </w:r>
      <w:r w:rsidR="00660FD5">
        <w:rPr>
          <w:rFonts w:ascii="Arial" w:hAnsi="Arial" w:cs="Arial"/>
        </w:rPr>
        <w:t xml:space="preserve">Angela Taylor, Head of Quality, was also present. </w:t>
      </w:r>
    </w:p>
    <w:p w14:paraId="5908B732" w14:textId="77777777" w:rsidR="00055A72" w:rsidRPr="00492DD5" w:rsidRDefault="00492DD5" w:rsidP="00492DD5">
      <w:pPr>
        <w:jc w:val="cente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68DC38" w14:textId="77777777" w:rsidR="00492DD5" w:rsidRDefault="00492DD5" w:rsidP="00A66137">
      <w:pPr>
        <w:jc w:val="both"/>
        <w:rPr>
          <w:rFonts w:ascii="Arial" w:hAnsi="Arial" w:cs="Arial"/>
        </w:rPr>
      </w:pPr>
    </w:p>
    <w:p w14:paraId="57D52F20" w14:textId="77777777" w:rsidR="00492DD5" w:rsidRDefault="00492DD5" w:rsidP="00A66137">
      <w:pPr>
        <w:jc w:val="both"/>
        <w:rPr>
          <w:rFonts w:ascii="Arial" w:hAnsi="Arial" w:cs="Arial"/>
          <w:b/>
        </w:rPr>
      </w:pPr>
      <w:r>
        <w:rPr>
          <w:rFonts w:ascii="Arial" w:hAnsi="Arial" w:cs="Arial"/>
          <w:b/>
        </w:rPr>
        <w:t>Welcome and Introductions</w:t>
      </w:r>
    </w:p>
    <w:p w14:paraId="287DD636" w14:textId="77777777" w:rsidR="00492DD5" w:rsidRDefault="00492DD5" w:rsidP="00A66137">
      <w:pPr>
        <w:jc w:val="both"/>
        <w:rPr>
          <w:rFonts w:ascii="Arial" w:hAnsi="Arial" w:cs="Arial"/>
        </w:rPr>
      </w:pPr>
    </w:p>
    <w:p w14:paraId="7E8FAB8E" w14:textId="77777777" w:rsidR="002267D4" w:rsidRPr="00492DD5" w:rsidRDefault="004B70B7" w:rsidP="002267D4">
      <w:pPr>
        <w:jc w:val="both"/>
        <w:rPr>
          <w:rFonts w:ascii="Arial" w:hAnsi="Arial" w:cs="Arial"/>
        </w:rPr>
      </w:pPr>
      <w:r w:rsidRPr="00492DD5">
        <w:rPr>
          <w:rFonts w:ascii="Arial" w:hAnsi="Arial" w:cs="Arial"/>
        </w:rPr>
        <w:t xml:space="preserve">SYRs were </w:t>
      </w:r>
      <w:r w:rsidR="00125E73">
        <w:rPr>
          <w:rFonts w:ascii="Arial" w:hAnsi="Arial" w:cs="Arial"/>
        </w:rPr>
        <w:t xml:space="preserve">welcomed to the meeting the aim of which was to provide a briefing about the role of Student Year Reps, and other matters affecting the College. </w:t>
      </w:r>
      <w:r w:rsidR="00556352">
        <w:rPr>
          <w:rFonts w:ascii="Arial" w:hAnsi="Arial" w:cs="Arial"/>
        </w:rPr>
        <w:t>There was a good cross section of undergraduate students</w:t>
      </w:r>
      <w:r w:rsidR="004B4545">
        <w:rPr>
          <w:rFonts w:ascii="Arial" w:hAnsi="Arial" w:cs="Arial"/>
        </w:rPr>
        <w:t xml:space="preserve"> present</w:t>
      </w:r>
      <w:r w:rsidR="00556352">
        <w:rPr>
          <w:rFonts w:ascii="Arial" w:hAnsi="Arial" w:cs="Arial"/>
        </w:rPr>
        <w:t xml:space="preserve"> from each level of the College. </w:t>
      </w:r>
      <w:r w:rsidR="002267D4" w:rsidRPr="00492DD5">
        <w:rPr>
          <w:rFonts w:ascii="Arial" w:hAnsi="Arial" w:cs="Arial"/>
        </w:rPr>
        <w:t xml:space="preserve">A list of </w:t>
      </w:r>
      <w:r w:rsidR="002267D4">
        <w:rPr>
          <w:rFonts w:ascii="Arial" w:hAnsi="Arial" w:cs="Arial"/>
        </w:rPr>
        <w:t xml:space="preserve">attendees is set out at the end of these notes. </w:t>
      </w:r>
    </w:p>
    <w:p w14:paraId="68B573E6" w14:textId="77777777" w:rsidR="004B70B7" w:rsidRDefault="004B70B7" w:rsidP="00A66137">
      <w:pPr>
        <w:jc w:val="both"/>
        <w:rPr>
          <w:rFonts w:ascii="Arial" w:hAnsi="Arial" w:cs="Arial"/>
        </w:rPr>
      </w:pPr>
    </w:p>
    <w:p w14:paraId="142C2E93" w14:textId="77777777" w:rsidR="004B4545" w:rsidRPr="00492DD5" w:rsidRDefault="004B4545" w:rsidP="00A66137">
      <w:pPr>
        <w:jc w:val="both"/>
        <w:rPr>
          <w:rFonts w:ascii="Arial" w:hAnsi="Arial" w:cs="Arial"/>
        </w:rPr>
      </w:pPr>
      <w:r>
        <w:rPr>
          <w:rFonts w:ascii="Arial" w:hAnsi="Arial" w:cs="Arial"/>
        </w:rPr>
        <w:t>The Student</w:t>
      </w:r>
      <w:r w:rsidR="00786D91">
        <w:rPr>
          <w:rFonts w:ascii="Arial" w:hAnsi="Arial" w:cs="Arial"/>
        </w:rPr>
        <w:t>s’</w:t>
      </w:r>
      <w:r>
        <w:rPr>
          <w:rFonts w:ascii="Arial" w:hAnsi="Arial" w:cs="Arial"/>
        </w:rPr>
        <w:t xml:space="preserve"> Union members present introduced themselves and encouraged SYRs to visit the SU offices. The Vice Principal stressed the importance of SYRs linking closely with the SU to ensure that the SU was able to take up matters with College management on behalf of students if necessary. </w:t>
      </w:r>
    </w:p>
    <w:p w14:paraId="7E038614" w14:textId="77777777" w:rsidR="00492DD5" w:rsidRDefault="00492DD5" w:rsidP="00A66137">
      <w:pPr>
        <w:jc w:val="both"/>
        <w:rPr>
          <w:rFonts w:ascii="Arial" w:hAnsi="Arial" w:cs="Arial"/>
          <w:b/>
        </w:rPr>
      </w:pPr>
    </w:p>
    <w:p w14:paraId="683BB4CF" w14:textId="77777777" w:rsidR="00B2540F" w:rsidRPr="00556352" w:rsidRDefault="00660FD5" w:rsidP="002F7C18">
      <w:pPr>
        <w:rPr>
          <w:rFonts w:ascii="Arial" w:hAnsi="Arial" w:cs="Arial"/>
          <w:b/>
        </w:rPr>
      </w:pPr>
      <w:r w:rsidRPr="00556352">
        <w:rPr>
          <w:rFonts w:ascii="Arial" w:hAnsi="Arial" w:cs="Arial"/>
          <w:b/>
        </w:rPr>
        <w:t>Role of Student Year Rep</w:t>
      </w:r>
      <w:r w:rsidR="00556352">
        <w:rPr>
          <w:rFonts w:ascii="Arial" w:hAnsi="Arial" w:cs="Arial"/>
          <w:b/>
        </w:rPr>
        <w:t>resentatives</w:t>
      </w:r>
      <w:r w:rsidR="00CD714F">
        <w:rPr>
          <w:rFonts w:ascii="Arial" w:hAnsi="Arial" w:cs="Arial"/>
          <w:b/>
        </w:rPr>
        <w:t xml:space="preserve"> (SYRs)</w:t>
      </w:r>
    </w:p>
    <w:p w14:paraId="559459AA" w14:textId="77777777" w:rsidR="00660FD5" w:rsidRDefault="00660FD5" w:rsidP="002F7C18">
      <w:pPr>
        <w:rPr>
          <w:rFonts w:ascii="Arial" w:hAnsi="Arial" w:cs="Arial"/>
        </w:rPr>
      </w:pPr>
    </w:p>
    <w:p w14:paraId="3740C140" w14:textId="77777777" w:rsidR="00660FD5" w:rsidRDefault="00660FD5" w:rsidP="002F7C18">
      <w:pPr>
        <w:rPr>
          <w:rFonts w:ascii="Arial" w:hAnsi="Arial" w:cs="Arial"/>
        </w:rPr>
      </w:pPr>
      <w:r>
        <w:rPr>
          <w:rFonts w:ascii="Arial" w:hAnsi="Arial" w:cs="Arial"/>
        </w:rPr>
        <w:t>The Vice Principal introduced</w:t>
      </w:r>
      <w:r w:rsidR="00556352">
        <w:rPr>
          <w:rFonts w:ascii="Arial" w:hAnsi="Arial" w:cs="Arial"/>
        </w:rPr>
        <w:t xml:space="preserve"> the Student Year Rep</w:t>
      </w:r>
      <w:r w:rsidR="00CD714F">
        <w:rPr>
          <w:rFonts w:ascii="Arial" w:hAnsi="Arial" w:cs="Arial"/>
        </w:rPr>
        <w:t>resentative (SYR)</w:t>
      </w:r>
      <w:r w:rsidR="00556352">
        <w:rPr>
          <w:rFonts w:ascii="Arial" w:hAnsi="Arial" w:cs="Arial"/>
        </w:rPr>
        <w:t xml:space="preserve"> Handbook for 2016-17</w:t>
      </w:r>
      <w:r w:rsidR="00935597">
        <w:rPr>
          <w:rFonts w:ascii="Arial" w:hAnsi="Arial" w:cs="Arial"/>
        </w:rPr>
        <w:t>, which was handed out at the meeting</w:t>
      </w:r>
      <w:r w:rsidR="00556352">
        <w:rPr>
          <w:rFonts w:ascii="Arial" w:hAnsi="Arial" w:cs="Arial"/>
        </w:rPr>
        <w:t>. He outlined the four key tas</w:t>
      </w:r>
      <w:r w:rsidR="007D311C">
        <w:rPr>
          <w:rFonts w:ascii="Arial" w:hAnsi="Arial" w:cs="Arial"/>
        </w:rPr>
        <w:t>ks of a student representative as follows:</w:t>
      </w:r>
    </w:p>
    <w:p w14:paraId="4A427CB5" w14:textId="77777777" w:rsidR="007D311C" w:rsidRDefault="007D311C" w:rsidP="002F7C18">
      <w:pPr>
        <w:rPr>
          <w:rFonts w:ascii="Arial" w:hAnsi="Arial" w:cs="Arial"/>
        </w:rPr>
      </w:pPr>
    </w:p>
    <w:p w14:paraId="73B6F807" w14:textId="77777777" w:rsidR="007D311C" w:rsidRPr="00CD714F" w:rsidRDefault="007D311C" w:rsidP="00CD714F">
      <w:pPr>
        <w:pStyle w:val="ListParagraph"/>
        <w:numPr>
          <w:ilvl w:val="0"/>
          <w:numId w:val="1"/>
        </w:numPr>
        <w:rPr>
          <w:rFonts w:ascii="Arial" w:hAnsi="Arial" w:cs="Arial"/>
        </w:rPr>
      </w:pPr>
      <w:r w:rsidRPr="00CD714F">
        <w:rPr>
          <w:rFonts w:ascii="Arial" w:hAnsi="Arial" w:cs="Arial"/>
        </w:rPr>
        <w:t>Publicising the role</w:t>
      </w:r>
    </w:p>
    <w:p w14:paraId="4D56214C" w14:textId="77777777" w:rsidR="007D311C" w:rsidRPr="00CD714F" w:rsidRDefault="007D311C" w:rsidP="00CD714F">
      <w:pPr>
        <w:pStyle w:val="ListParagraph"/>
        <w:numPr>
          <w:ilvl w:val="0"/>
          <w:numId w:val="1"/>
        </w:numPr>
        <w:rPr>
          <w:rFonts w:ascii="Arial" w:hAnsi="Arial" w:cs="Arial"/>
        </w:rPr>
      </w:pPr>
      <w:r w:rsidRPr="00CD714F">
        <w:rPr>
          <w:rFonts w:ascii="Arial" w:hAnsi="Arial" w:cs="Arial"/>
        </w:rPr>
        <w:t>Gathering the views of fellow students</w:t>
      </w:r>
    </w:p>
    <w:p w14:paraId="7C484B14" w14:textId="77777777" w:rsidR="007D311C" w:rsidRPr="00CD714F" w:rsidRDefault="007D311C" w:rsidP="00CD714F">
      <w:pPr>
        <w:pStyle w:val="ListParagraph"/>
        <w:numPr>
          <w:ilvl w:val="0"/>
          <w:numId w:val="1"/>
        </w:numPr>
        <w:rPr>
          <w:rFonts w:ascii="Arial" w:hAnsi="Arial" w:cs="Arial"/>
        </w:rPr>
      </w:pPr>
      <w:r w:rsidRPr="00CD714F">
        <w:rPr>
          <w:rFonts w:ascii="Arial" w:hAnsi="Arial" w:cs="Arial"/>
        </w:rPr>
        <w:t>Making a positive contribution in meetings</w:t>
      </w:r>
    </w:p>
    <w:p w14:paraId="7C7542BC" w14:textId="77777777" w:rsidR="007D311C" w:rsidRPr="00CD714F" w:rsidRDefault="007D311C" w:rsidP="00CD714F">
      <w:pPr>
        <w:pStyle w:val="ListParagraph"/>
        <w:numPr>
          <w:ilvl w:val="0"/>
          <w:numId w:val="1"/>
        </w:numPr>
        <w:rPr>
          <w:rFonts w:ascii="Arial" w:hAnsi="Arial" w:cs="Arial"/>
        </w:rPr>
      </w:pPr>
      <w:r w:rsidRPr="00CD714F">
        <w:rPr>
          <w:rFonts w:ascii="Arial" w:hAnsi="Arial" w:cs="Arial"/>
        </w:rPr>
        <w:t xml:space="preserve">Feeding information and outcomes back to fellow students. </w:t>
      </w:r>
    </w:p>
    <w:p w14:paraId="398E2BE5" w14:textId="77777777" w:rsidR="007D311C" w:rsidRDefault="007D311C" w:rsidP="002F7C18">
      <w:pPr>
        <w:rPr>
          <w:rFonts w:ascii="Arial" w:hAnsi="Arial" w:cs="Arial"/>
        </w:rPr>
      </w:pPr>
    </w:p>
    <w:p w14:paraId="1E36C4F0" w14:textId="77777777" w:rsidR="007D311C" w:rsidRDefault="007D311C" w:rsidP="002F7C18">
      <w:pPr>
        <w:rPr>
          <w:rFonts w:ascii="Arial" w:hAnsi="Arial" w:cs="Arial"/>
        </w:rPr>
      </w:pPr>
      <w:r>
        <w:rPr>
          <w:rFonts w:ascii="Arial" w:hAnsi="Arial" w:cs="Arial"/>
        </w:rPr>
        <w:t xml:space="preserve">Students were reminded of the ‘dos’ and </w:t>
      </w:r>
      <w:r w:rsidR="00CD714F">
        <w:rPr>
          <w:rFonts w:ascii="Arial" w:hAnsi="Arial" w:cs="Arial"/>
        </w:rPr>
        <w:t>don’ts</w:t>
      </w:r>
      <w:r>
        <w:rPr>
          <w:rFonts w:ascii="Arial" w:hAnsi="Arial" w:cs="Arial"/>
        </w:rPr>
        <w:t xml:space="preserve"> of the student representative role, </w:t>
      </w:r>
      <w:r w:rsidR="00CD714F">
        <w:rPr>
          <w:rFonts w:ascii="Arial" w:hAnsi="Arial" w:cs="Arial"/>
        </w:rPr>
        <w:t xml:space="preserve">stressing in particular </w:t>
      </w:r>
      <w:r>
        <w:rPr>
          <w:rFonts w:ascii="Arial" w:hAnsi="Arial" w:cs="Arial"/>
        </w:rPr>
        <w:t>the importance of not be</w:t>
      </w:r>
      <w:r w:rsidR="004B4545">
        <w:rPr>
          <w:rFonts w:ascii="Arial" w:hAnsi="Arial" w:cs="Arial"/>
        </w:rPr>
        <w:t>coming</w:t>
      </w:r>
      <w:r>
        <w:rPr>
          <w:rFonts w:ascii="Arial" w:hAnsi="Arial" w:cs="Arial"/>
        </w:rPr>
        <w:t xml:space="preserve"> involved in matters relating to individual student performance and personal difficulties. </w:t>
      </w:r>
      <w:r w:rsidR="00CD714F">
        <w:rPr>
          <w:rFonts w:ascii="Arial" w:hAnsi="Arial" w:cs="Arial"/>
        </w:rPr>
        <w:t xml:space="preserve">They were also reminded of the need to guard against personal matters raised by one student being put forward as the views of </w:t>
      </w:r>
      <w:r w:rsidR="004B4545">
        <w:rPr>
          <w:rFonts w:ascii="Arial" w:hAnsi="Arial" w:cs="Arial"/>
        </w:rPr>
        <w:t>a</w:t>
      </w:r>
      <w:r w:rsidR="00CD714F">
        <w:rPr>
          <w:rFonts w:ascii="Arial" w:hAnsi="Arial" w:cs="Arial"/>
        </w:rPr>
        <w:t xml:space="preserve"> whole </w:t>
      </w:r>
      <w:r w:rsidR="004B4545">
        <w:rPr>
          <w:rFonts w:ascii="Arial" w:hAnsi="Arial" w:cs="Arial"/>
        </w:rPr>
        <w:t xml:space="preserve">year </w:t>
      </w:r>
      <w:r w:rsidR="00CD714F">
        <w:rPr>
          <w:rFonts w:ascii="Arial" w:hAnsi="Arial" w:cs="Arial"/>
        </w:rPr>
        <w:t xml:space="preserve">group. </w:t>
      </w:r>
    </w:p>
    <w:p w14:paraId="362DEF60" w14:textId="77777777" w:rsidR="00CD714F" w:rsidRDefault="00CD714F" w:rsidP="002F7C18">
      <w:pPr>
        <w:rPr>
          <w:rFonts w:ascii="Arial" w:hAnsi="Arial" w:cs="Arial"/>
        </w:rPr>
      </w:pPr>
    </w:p>
    <w:p w14:paraId="1B44F498" w14:textId="77777777" w:rsidR="00CD714F" w:rsidRDefault="00CD714F" w:rsidP="002F7C18">
      <w:pPr>
        <w:rPr>
          <w:rFonts w:ascii="Arial" w:hAnsi="Arial" w:cs="Arial"/>
        </w:rPr>
      </w:pPr>
      <w:r>
        <w:rPr>
          <w:rFonts w:ascii="Arial" w:hAnsi="Arial" w:cs="Arial"/>
        </w:rPr>
        <w:t>It was suggested that student representatives should ask Programme Directors if they could introduce themselves to the rest of the student body</w:t>
      </w:r>
      <w:r w:rsidR="002267D4">
        <w:rPr>
          <w:rFonts w:ascii="Arial" w:hAnsi="Arial" w:cs="Arial"/>
        </w:rPr>
        <w:t xml:space="preserve"> at their level,</w:t>
      </w:r>
      <w:r>
        <w:rPr>
          <w:rFonts w:ascii="Arial" w:hAnsi="Arial" w:cs="Arial"/>
        </w:rPr>
        <w:t xml:space="preserve"> in advance of forthcoming programme committees – preferably </w:t>
      </w:r>
      <w:r>
        <w:rPr>
          <w:rFonts w:ascii="Arial" w:hAnsi="Arial" w:cs="Arial"/>
        </w:rPr>
        <w:lastRenderedPageBreak/>
        <w:t xml:space="preserve">without any staff present in order that students might raise any issues. It would be helpful to give the Programme Director prior knowledge of any </w:t>
      </w:r>
      <w:r w:rsidR="002267D4">
        <w:rPr>
          <w:rFonts w:ascii="Arial" w:hAnsi="Arial" w:cs="Arial"/>
        </w:rPr>
        <w:t xml:space="preserve">matters which had been raised </w:t>
      </w:r>
      <w:r>
        <w:rPr>
          <w:rFonts w:ascii="Arial" w:hAnsi="Arial" w:cs="Arial"/>
        </w:rPr>
        <w:t xml:space="preserve">prior to the Programme Committee </w:t>
      </w:r>
      <w:r w:rsidR="002267D4">
        <w:rPr>
          <w:rFonts w:ascii="Arial" w:hAnsi="Arial" w:cs="Arial"/>
        </w:rPr>
        <w:t xml:space="preserve">as some concerns could be easily addressed without raising formally. </w:t>
      </w:r>
    </w:p>
    <w:p w14:paraId="3F681FF8" w14:textId="77777777" w:rsidR="00CD714F" w:rsidRDefault="00CD714F" w:rsidP="002F7C18">
      <w:pPr>
        <w:rPr>
          <w:rFonts w:ascii="Arial" w:hAnsi="Arial" w:cs="Arial"/>
        </w:rPr>
      </w:pPr>
    </w:p>
    <w:p w14:paraId="189F4224" w14:textId="77777777" w:rsidR="00D95C7F" w:rsidRDefault="00F457DD" w:rsidP="002F7C18">
      <w:pPr>
        <w:rPr>
          <w:rFonts w:ascii="Arial" w:hAnsi="Arial" w:cs="Arial"/>
        </w:rPr>
      </w:pPr>
      <w:r>
        <w:rPr>
          <w:rFonts w:ascii="Arial" w:hAnsi="Arial" w:cs="Arial"/>
        </w:rPr>
        <w:t xml:space="preserve">SYRs made suggestions about the best ways in which to communicate with fellow students; this included </w:t>
      </w:r>
      <w:r w:rsidR="00D95C7F">
        <w:rPr>
          <w:rFonts w:ascii="Arial" w:hAnsi="Arial" w:cs="Arial"/>
        </w:rPr>
        <w:t xml:space="preserve">making appropriate use of </w:t>
      </w:r>
      <w:r>
        <w:rPr>
          <w:rFonts w:ascii="Arial" w:hAnsi="Arial" w:cs="Arial"/>
        </w:rPr>
        <w:t>social media and ensuring t</w:t>
      </w:r>
      <w:r w:rsidR="00D95C7F">
        <w:rPr>
          <w:rFonts w:ascii="Arial" w:hAnsi="Arial" w:cs="Arial"/>
        </w:rPr>
        <w:t xml:space="preserve">hat there were good channels of communication between fellow representatives across levels and programmes. </w:t>
      </w:r>
    </w:p>
    <w:p w14:paraId="30B918C6" w14:textId="77777777" w:rsidR="00D95C7F" w:rsidRDefault="00D95C7F" w:rsidP="002F7C18">
      <w:pPr>
        <w:rPr>
          <w:rFonts w:ascii="Arial" w:hAnsi="Arial" w:cs="Arial"/>
        </w:rPr>
      </w:pPr>
    </w:p>
    <w:p w14:paraId="47F83886" w14:textId="77777777" w:rsidR="004B4545" w:rsidRPr="004B4545" w:rsidRDefault="004B4545" w:rsidP="002F7C18">
      <w:pPr>
        <w:rPr>
          <w:rFonts w:ascii="Arial" w:hAnsi="Arial" w:cs="Arial"/>
          <w:b/>
        </w:rPr>
      </w:pPr>
      <w:r w:rsidRPr="004B4545">
        <w:rPr>
          <w:rFonts w:ascii="Arial" w:hAnsi="Arial" w:cs="Arial"/>
          <w:b/>
        </w:rPr>
        <w:t>Forthcoming Programme Committees</w:t>
      </w:r>
    </w:p>
    <w:p w14:paraId="189D494B" w14:textId="77777777" w:rsidR="004B4545" w:rsidRDefault="004B4545" w:rsidP="002F7C18">
      <w:pPr>
        <w:rPr>
          <w:rFonts w:ascii="Arial" w:hAnsi="Arial" w:cs="Arial"/>
        </w:rPr>
      </w:pPr>
    </w:p>
    <w:p w14:paraId="65118934" w14:textId="77777777" w:rsidR="00CD714F" w:rsidRDefault="00CD714F" w:rsidP="002F7C18">
      <w:pPr>
        <w:rPr>
          <w:rFonts w:ascii="Arial" w:hAnsi="Arial" w:cs="Arial"/>
        </w:rPr>
      </w:pPr>
      <w:r>
        <w:rPr>
          <w:rFonts w:ascii="Arial" w:hAnsi="Arial" w:cs="Arial"/>
        </w:rPr>
        <w:t xml:space="preserve">A sample </w:t>
      </w:r>
      <w:r w:rsidR="004B4545">
        <w:rPr>
          <w:rFonts w:ascii="Arial" w:hAnsi="Arial" w:cs="Arial"/>
        </w:rPr>
        <w:t>P</w:t>
      </w:r>
      <w:r>
        <w:rPr>
          <w:rFonts w:ascii="Arial" w:hAnsi="Arial" w:cs="Arial"/>
        </w:rPr>
        <w:t xml:space="preserve">rogramme </w:t>
      </w:r>
      <w:r w:rsidR="004B4545">
        <w:rPr>
          <w:rFonts w:ascii="Arial" w:hAnsi="Arial" w:cs="Arial"/>
        </w:rPr>
        <w:t>C</w:t>
      </w:r>
      <w:r>
        <w:rPr>
          <w:rFonts w:ascii="Arial" w:hAnsi="Arial" w:cs="Arial"/>
        </w:rPr>
        <w:t>ommittee agenda wa</w:t>
      </w:r>
      <w:r w:rsidR="004B4545">
        <w:rPr>
          <w:rFonts w:ascii="Arial" w:hAnsi="Arial" w:cs="Arial"/>
        </w:rPr>
        <w:t xml:space="preserve">s included in the SYR Handbook which gave an example of the indicative business which would be covered at the meeting. The role of the External Examiner was outlined, and how the College conducted annual monitoring of each of its programmes. </w:t>
      </w:r>
    </w:p>
    <w:p w14:paraId="6CC96A40" w14:textId="77777777" w:rsidR="00F457DD" w:rsidRDefault="00F457DD" w:rsidP="002F7C18">
      <w:pPr>
        <w:rPr>
          <w:rFonts w:ascii="Arial" w:hAnsi="Arial" w:cs="Arial"/>
        </w:rPr>
      </w:pPr>
    </w:p>
    <w:p w14:paraId="05FE1BB4" w14:textId="77777777" w:rsidR="00F457DD" w:rsidRDefault="00F457DD" w:rsidP="00F457DD">
      <w:pPr>
        <w:rPr>
          <w:rFonts w:ascii="Arial" w:hAnsi="Arial" w:cs="Arial"/>
        </w:rPr>
      </w:pPr>
      <w:r>
        <w:rPr>
          <w:rFonts w:ascii="Arial" w:hAnsi="Arial" w:cs="Arial"/>
        </w:rPr>
        <w:t xml:space="preserve">The Vice Principal confirmed that deputies could be sent to Programme Committees if the named representative was unable to attend. </w:t>
      </w:r>
    </w:p>
    <w:p w14:paraId="00798503" w14:textId="77777777" w:rsidR="00F457DD" w:rsidRDefault="00F457DD" w:rsidP="002F7C18">
      <w:pPr>
        <w:rPr>
          <w:rFonts w:ascii="Arial" w:hAnsi="Arial" w:cs="Arial"/>
        </w:rPr>
      </w:pPr>
    </w:p>
    <w:p w14:paraId="50F0758B" w14:textId="77777777" w:rsidR="004B4545" w:rsidRPr="00535311" w:rsidRDefault="00535311" w:rsidP="002F7C18">
      <w:pPr>
        <w:rPr>
          <w:rFonts w:ascii="Arial" w:hAnsi="Arial" w:cs="Arial"/>
          <w:b/>
        </w:rPr>
      </w:pPr>
      <w:r w:rsidRPr="00535311">
        <w:rPr>
          <w:rFonts w:ascii="Arial" w:hAnsi="Arial" w:cs="Arial"/>
          <w:b/>
        </w:rPr>
        <w:t>Student surveys including module evaluations</w:t>
      </w:r>
    </w:p>
    <w:p w14:paraId="33DA2AD7" w14:textId="77777777" w:rsidR="00535311" w:rsidRDefault="00535311" w:rsidP="002F7C18">
      <w:pPr>
        <w:rPr>
          <w:rFonts w:ascii="Arial" w:hAnsi="Arial" w:cs="Arial"/>
        </w:rPr>
      </w:pPr>
    </w:p>
    <w:p w14:paraId="53AA5B23" w14:textId="77777777" w:rsidR="00535311" w:rsidRDefault="00535311" w:rsidP="002F7C18">
      <w:pPr>
        <w:rPr>
          <w:rFonts w:ascii="Arial" w:hAnsi="Arial" w:cs="Arial"/>
        </w:rPr>
      </w:pPr>
      <w:r>
        <w:rPr>
          <w:rFonts w:ascii="Arial" w:hAnsi="Arial" w:cs="Arial"/>
        </w:rPr>
        <w:t xml:space="preserve">The Vice Principal outlined the range of ways in which the College collected student feedback. These included the National Student Survey (NSS), First Impressions Survey (FIS), level 5 survey and module evaluations. </w:t>
      </w:r>
    </w:p>
    <w:p w14:paraId="4977302C" w14:textId="77777777" w:rsidR="00535311" w:rsidRDefault="00535311" w:rsidP="002F7C18">
      <w:pPr>
        <w:rPr>
          <w:rFonts w:ascii="Arial" w:hAnsi="Arial" w:cs="Arial"/>
        </w:rPr>
      </w:pPr>
    </w:p>
    <w:p w14:paraId="7C7FD562" w14:textId="77777777" w:rsidR="00535311" w:rsidRPr="00935597" w:rsidRDefault="00535311" w:rsidP="002F7C18">
      <w:pPr>
        <w:rPr>
          <w:rFonts w:ascii="Arial" w:hAnsi="Arial" w:cs="Arial"/>
          <w:b/>
        </w:rPr>
      </w:pPr>
      <w:r w:rsidRPr="00935597">
        <w:rPr>
          <w:rFonts w:ascii="Arial" w:hAnsi="Arial" w:cs="Arial"/>
          <w:b/>
        </w:rPr>
        <w:t>Taught Degree Awarding Powers (TDAP)</w:t>
      </w:r>
    </w:p>
    <w:p w14:paraId="4F2A02CB" w14:textId="77777777" w:rsidR="00535311" w:rsidRDefault="00535311" w:rsidP="002F7C18">
      <w:pPr>
        <w:rPr>
          <w:rFonts w:ascii="Arial" w:hAnsi="Arial" w:cs="Arial"/>
        </w:rPr>
      </w:pPr>
    </w:p>
    <w:p w14:paraId="19B9F8B2" w14:textId="77777777" w:rsidR="00535311" w:rsidRDefault="00535311" w:rsidP="002F7C18">
      <w:pPr>
        <w:rPr>
          <w:rFonts w:ascii="Arial" w:hAnsi="Arial" w:cs="Arial"/>
        </w:rPr>
      </w:pPr>
      <w:r>
        <w:rPr>
          <w:rFonts w:ascii="Arial" w:hAnsi="Arial" w:cs="Arial"/>
        </w:rPr>
        <w:t xml:space="preserve">The Head of Quality outlined the </w:t>
      </w:r>
      <w:r w:rsidR="00935597">
        <w:rPr>
          <w:rFonts w:ascii="Arial" w:hAnsi="Arial" w:cs="Arial"/>
        </w:rPr>
        <w:t xml:space="preserve">progress to date with the College’s application for Taught Degree Awarding Powers. She detailed the </w:t>
      </w:r>
      <w:r>
        <w:rPr>
          <w:rFonts w:ascii="Arial" w:hAnsi="Arial" w:cs="Arial"/>
        </w:rPr>
        <w:t xml:space="preserve">implications for students </w:t>
      </w:r>
      <w:r w:rsidR="00935597">
        <w:rPr>
          <w:rFonts w:ascii="Arial" w:hAnsi="Arial" w:cs="Arial"/>
        </w:rPr>
        <w:t xml:space="preserve">should the application be successful. Students were given a copy of </w:t>
      </w:r>
      <w:r>
        <w:rPr>
          <w:rFonts w:ascii="Arial" w:hAnsi="Arial" w:cs="Arial"/>
        </w:rPr>
        <w:t xml:space="preserve">a leaflet which outlined how the granting of TDAP might affect students at each level. </w:t>
      </w:r>
    </w:p>
    <w:p w14:paraId="0E867B11" w14:textId="77777777" w:rsidR="00935597" w:rsidRDefault="00935597" w:rsidP="002F7C18">
      <w:pPr>
        <w:rPr>
          <w:rFonts w:ascii="Arial" w:hAnsi="Arial" w:cs="Arial"/>
        </w:rPr>
      </w:pPr>
    </w:p>
    <w:p w14:paraId="582BE9B5" w14:textId="77777777" w:rsidR="00935597" w:rsidRPr="00DD2EFA" w:rsidRDefault="00DD2EFA" w:rsidP="002F7C18">
      <w:pPr>
        <w:rPr>
          <w:rFonts w:ascii="Arial" w:hAnsi="Arial" w:cs="Arial"/>
          <w:b/>
        </w:rPr>
      </w:pPr>
      <w:r w:rsidRPr="00DD2EFA">
        <w:rPr>
          <w:rFonts w:ascii="Arial" w:hAnsi="Arial" w:cs="Arial"/>
          <w:b/>
        </w:rPr>
        <w:t>Membership of cross-College committees</w:t>
      </w:r>
    </w:p>
    <w:p w14:paraId="27B196E1" w14:textId="77777777" w:rsidR="00DD2EFA" w:rsidRDefault="00DD2EFA" w:rsidP="002F7C18">
      <w:pPr>
        <w:rPr>
          <w:rFonts w:ascii="Arial" w:hAnsi="Arial" w:cs="Arial"/>
        </w:rPr>
      </w:pPr>
    </w:p>
    <w:p w14:paraId="62F5EC36" w14:textId="77777777" w:rsidR="00DD2EFA" w:rsidRDefault="00DD2EFA" w:rsidP="002F7C18">
      <w:pPr>
        <w:rPr>
          <w:rFonts w:ascii="Arial" w:hAnsi="Arial" w:cs="Arial"/>
        </w:rPr>
      </w:pPr>
      <w:r>
        <w:rPr>
          <w:rFonts w:ascii="Arial" w:hAnsi="Arial" w:cs="Arial"/>
        </w:rPr>
        <w:t xml:space="preserve">The Vice Principal </w:t>
      </w:r>
      <w:r w:rsidR="002267D4">
        <w:rPr>
          <w:rFonts w:ascii="Arial" w:hAnsi="Arial" w:cs="Arial"/>
        </w:rPr>
        <w:t xml:space="preserve">detailed </w:t>
      </w:r>
      <w:r>
        <w:rPr>
          <w:rFonts w:ascii="Arial" w:hAnsi="Arial" w:cs="Arial"/>
        </w:rPr>
        <w:t>the range of cross College committees</w:t>
      </w:r>
      <w:r w:rsidRPr="00DD2EFA">
        <w:rPr>
          <w:rFonts w:ascii="Arial" w:hAnsi="Arial" w:cs="Arial"/>
        </w:rPr>
        <w:t xml:space="preserve"> </w:t>
      </w:r>
      <w:r>
        <w:rPr>
          <w:rFonts w:ascii="Arial" w:hAnsi="Arial" w:cs="Arial"/>
        </w:rPr>
        <w:t xml:space="preserve">on which students were represented together and a brief outline of the business of each Committee. </w:t>
      </w:r>
      <w:r w:rsidR="00056ECA">
        <w:rPr>
          <w:rFonts w:ascii="Arial" w:hAnsi="Arial" w:cs="Arial"/>
        </w:rPr>
        <w:t xml:space="preserve">He </w:t>
      </w:r>
      <w:r w:rsidR="002267D4">
        <w:rPr>
          <w:rFonts w:ascii="Arial" w:hAnsi="Arial" w:cs="Arial"/>
        </w:rPr>
        <w:t xml:space="preserve">encouraged </w:t>
      </w:r>
      <w:r w:rsidR="00056ECA">
        <w:rPr>
          <w:rFonts w:ascii="Arial" w:hAnsi="Arial" w:cs="Arial"/>
        </w:rPr>
        <w:t xml:space="preserve">student representatives to put themselves forward for membership of the Committees up to a maximum of two. </w:t>
      </w:r>
    </w:p>
    <w:p w14:paraId="0F73AF7C" w14:textId="77777777" w:rsidR="00056ECA" w:rsidRDefault="00056ECA" w:rsidP="002F7C18">
      <w:pPr>
        <w:rPr>
          <w:rFonts w:ascii="Arial" w:hAnsi="Arial" w:cs="Arial"/>
        </w:rPr>
      </w:pPr>
    </w:p>
    <w:p w14:paraId="641FCFAF" w14:textId="77777777" w:rsidR="00056ECA" w:rsidRPr="00056ECA" w:rsidRDefault="00056ECA" w:rsidP="002F7C18">
      <w:pPr>
        <w:rPr>
          <w:rFonts w:ascii="Arial" w:hAnsi="Arial" w:cs="Arial"/>
          <w:b/>
        </w:rPr>
      </w:pPr>
      <w:r w:rsidRPr="00056ECA">
        <w:rPr>
          <w:rFonts w:ascii="Arial" w:hAnsi="Arial" w:cs="Arial"/>
          <w:b/>
        </w:rPr>
        <w:t>Strategic Plan 2017-2022</w:t>
      </w:r>
    </w:p>
    <w:p w14:paraId="336F49C9" w14:textId="77777777" w:rsidR="00056ECA" w:rsidRDefault="00056ECA" w:rsidP="002F7C18">
      <w:pPr>
        <w:rPr>
          <w:rFonts w:ascii="Arial" w:hAnsi="Arial" w:cs="Arial"/>
        </w:rPr>
      </w:pPr>
    </w:p>
    <w:p w14:paraId="4F6E7C5C" w14:textId="77777777" w:rsidR="00056ECA" w:rsidRDefault="00056ECA" w:rsidP="002F7C18">
      <w:pPr>
        <w:rPr>
          <w:rFonts w:ascii="Arial" w:hAnsi="Arial" w:cs="Arial"/>
        </w:rPr>
      </w:pPr>
      <w:r>
        <w:rPr>
          <w:rFonts w:ascii="Arial" w:hAnsi="Arial" w:cs="Arial"/>
        </w:rPr>
        <w:t xml:space="preserve">Copies of a summary of the draft Strategic Plan for 2017-2022 were circulated. The Vice Principal stressed that the College was very keen to seek the views of students on the draft. Students worked in small groups to identify if there were any elements which they wished to raise, and they were also invited to send comments to </w:t>
      </w:r>
      <w:hyperlink r:id="rId10" w:history="1">
        <w:r w:rsidRPr="00A63355">
          <w:rPr>
            <w:rStyle w:val="Hyperlink"/>
            <w:rFonts w:ascii="Arial" w:hAnsi="Arial" w:cs="Arial"/>
          </w:rPr>
          <w:t>andrew.walker@bruford.ac.uk</w:t>
        </w:r>
      </w:hyperlink>
      <w:r>
        <w:rPr>
          <w:rFonts w:ascii="Arial" w:hAnsi="Arial" w:cs="Arial"/>
        </w:rPr>
        <w:t xml:space="preserve">. The draft would be circulated more widely to all students in the near future. </w:t>
      </w:r>
    </w:p>
    <w:p w14:paraId="5CA5B52E" w14:textId="77777777" w:rsidR="00056ECA" w:rsidRDefault="00056ECA" w:rsidP="002F7C18">
      <w:pPr>
        <w:rPr>
          <w:rFonts w:ascii="Arial" w:hAnsi="Arial" w:cs="Arial"/>
        </w:rPr>
      </w:pPr>
    </w:p>
    <w:p w14:paraId="5C2484CB" w14:textId="77777777" w:rsidR="00824E73" w:rsidRDefault="00824E73" w:rsidP="002F7C18">
      <w:pPr>
        <w:rPr>
          <w:rFonts w:ascii="Arial" w:hAnsi="Arial" w:cs="Arial"/>
          <w:b/>
        </w:rPr>
      </w:pPr>
    </w:p>
    <w:p w14:paraId="00074CD9" w14:textId="77777777" w:rsidR="00824E73" w:rsidRDefault="00824E73" w:rsidP="002F7C18">
      <w:pPr>
        <w:rPr>
          <w:rFonts w:ascii="Arial" w:hAnsi="Arial" w:cs="Arial"/>
          <w:b/>
        </w:rPr>
      </w:pPr>
    </w:p>
    <w:p w14:paraId="331BBFEE" w14:textId="77777777" w:rsidR="00824E73" w:rsidRDefault="00824E73" w:rsidP="002F7C18">
      <w:pPr>
        <w:rPr>
          <w:rFonts w:ascii="Arial" w:hAnsi="Arial" w:cs="Arial"/>
          <w:b/>
        </w:rPr>
      </w:pPr>
    </w:p>
    <w:p w14:paraId="4A9ECF8C" w14:textId="77777777" w:rsidR="00056ECA" w:rsidRPr="00660CE9" w:rsidRDefault="00056ECA" w:rsidP="002F7C18">
      <w:pPr>
        <w:rPr>
          <w:rFonts w:ascii="Arial" w:hAnsi="Arial" w:cs="Arial"/>
          <w:b/>
        </w:rPr>
      </w:pPr>
      <w:r w:rsidRPr="00660CE9">
        <w:rPr>
          <w:rFonts w:ascii="Arial" w:hAnsi="Arial" w:cs="Arial"/>
          <w:b/>
        </w:rPr>
        <w:t xml:space="preserve">General issues </w:t>
      </w:r>
    </w:p>
    <w:p w14:paraId="498D1D47" w14:textId="77777777" w:rsidR="00056ECA" w:rsidRDefault="00056ECA" w:rsidP="002F7C18">
      <w:pPr>
        <w:rPr>
          <w:rFonts w:ascii="Arial" w:hAnsi="Arial" w:cs="Arial"/>
        </w:rPr>
      </w:pPr>
    </w:p>
    <w:p w14:paraId="45A90A74" w14:textId="77777777" w:rsidR="00660CE9" w:rsidRPr="00660CE9" w:rsidRDefault="00660CE9" w:rsidP="002F7C18">
      <w:pPr>
        <w:rPr>
          <w:rFonts w:ascii="Arial" w:hAnsi="Arial" w:cs="Arial"/>
          <w:b/>
        </w:rPr>
      </w:pPr>
      <w:r w:rsidRPr="00660CE9">
        <w:rPr>
          <w:rFonts w:ascii="Arial" w:hAnsi="Arial" w:cs="Arial"/>
          <w:b/>
        </w:rPr>
        <w:t>Library opening hours</w:t>
      </w:r>
    </w:p>
    <w:p w14:paraId="0102DFEF" w14:textId="77777777" w:rsidR="00660CE9" w:rsidRDefault="00660CE9" w:rsidP="002F7C18">
      <w:pPr>
        <w:rPr>
          <w:rFonts w:ascii="Arial" w:hAnsi="Arial" w:cs="Arial"/>
        </w:rPr>
      </w:pPr>
    </w:p>
    <w:p w14:paraId="6655747E" w14:textId="77777777" w:rsidR="00056ECA" w:rsidRDefault="00056ECA" w:rsidP="002F7C18">
      <w:pPr>
        <w:rPr>
          <w:rFonts w:ascii="Arial" w:hAnsi="Arial" w:cs="Arial"/>
        </w:rPr>
      </w:pPr>
      <w:r>
        <w:rPr>
          <w:rFonts w:ascii="Arial" w:hAnsi="Arial" w:cs="Arial"/>
        </w:rPr>
        <w:t xml:space="preserve">Students raised the matter of library opening hours which did not currently meet the needs of students. The Vice Principal reassured students that this matter was under discussion and that it was hoped that the hours could be </w:t>
      </w:r>
      <w:r w:rsidR="002267D4">
        <w:rPr>
          <w:rFonts w:ascii="Arial" w:hAnsi="Arial" w:cs="Arial"/>
        </w:rPr>
        <w:t xml:space="preserve">adjusted </w:t>
      </w:r>
      <w:r>
        <w:rPr>
          <w:rFonts w:ascii="Arial" w:hAnsi="Arial" w:cs="Arial"/>
        </w:rPr>
        <w:t xml:space="preserve">to better suit students’ study requirements. </w:t>
      </w:r>
    </w:p>
    <w:p w14:paraId="7762E71A" w14:textId="77777777" w:rsidR="00056ECA" w:rsidRDefault="00056ECA" w:rsidP="002F7C18">
      <w:pPr>
        <w:rPr>
          <w:rFonts w:ascii="Arial" w:hAnsi="Arial" w:cs="Arial"/>
        </w:rPr>
      </w:pPr>
    </w:p>
    <w:p w14:paraId="2848DA3D" w14:textId="77777777" w:rsidR="00056ECA" w:rsidRPr="00660CE9" w:rsidRDefault="00056ECA" w:rsidP="002F7C18">
      <w:pPr>
        <w:rPr>
          <w:rFonts w:ascii="Arial" w:hAnsi="Arial" w:cs="Arial"/>
          <w:b/>
        </w:rPr>
      </w:pPr>
      <w:r w:rsidRPr="00660CE9">
        <w:rPr>
          <w:rFonts w:ascii="Arial" w:hAnsi="Arial" w:cs="Arial"/>
          <w:b/>
        </w:rPr>
        <w:t xml:space="preserve">Communication to students after they had accepted an offer </w:t>
      </w:r>
    </w:p>
    <w:p w14:paraId="0DE93180" w14:textId="77777777" w:rsidR="00056ECA" w:rsidRDefault="00056ECA" w:rsidP="002F7C18">
      <w:pPr>
        <w:rPr>
          <w:rFonts w:ascii="Arial" w:hAnsi="Arial" w:cs="Arial"/>
        </w:rPr>
      </w:pPr>
    </w:p>
    <w:p w14:paraId="461CBF16" w14:textId="77777777" w:rsidR="00056ECA" w:rsidRDefault="00056ECA" w:rsidP="002F7C18">
      <w:pPr>
        <w:rPr>
          <w:rFonts w:ascii="Arial" w:hAnsi="Arial" w:cs="Arial"/>
        </w:rPr>
      </w:pPr>
      <w:r>
        <w:rPr>
          <w:rFonts w:ascii="Arial" w:hAnsi="Arial" w:cs="Arial"/>
        </w:rPr>
        <w:t xml:space="preserve">Several students commented that there was little or no communication with students after they had accepted the offer of a place. In particular, there was no information about the date </w:t>
      </w:r>
      <w:r w:rsidR="002267D4">
        <w:rPr>
          <w:rFonts w:ascii="Arial" w:hAnsi="Arial" w:cs="Arial"/>
        </w:rPr>
        <w:t>o</w:t>
      </w:r>
      <w:r>
        <w:rPr>
          <w:rFonts w:ascii="Arial" w:hAnsi="Arial" w:cs="Arial"/>
        </w:rPr>
        <w:t xml:space="preserve">n which they could move into </w:t>
      </w:r>
      <w:r w:rsidR="002267D4">
        <w:rPr>
          <w:rFonts w:ascii="Arial" w:hAnsi="Arial" w:cs="Arial"/>
        </w:rPr>
        <w:t xml:space="preserve">Christopher Court </w:t>
      </w:r>
      <w:r>
        <w:rPr>
          <w:rFonts w:ascii="Arial" w:hAnsi="Arial" w:cs="Arial"/>
        </w:rPr>
        <w:t xml:space="preserve">and on one programme, students had received only four days’ notice. </w:t>
      </w:r>
    </w:p>
    <w:p w14:paraId="57DB82B0" w14:textId="77777777" w:rsidR="00660CE9" w:rsidRDefault="00660CE9" w:rsidP="002F7C18">
      <w:pPr>
        <w:rPr>
          <w:rFonts w:ascii="Arial" w:hAnsi="Arial" w:cs="Arial"/>
        </w:rPr>
      </w:pPr>
    </w:p>
    <w:p w14:paraId="1B316FA8" w14:textId="77777777" w:rsidR="00660CE9" w:rsidRDefault="00660CE9" w:rsidP="002F7C18">
      <w:pPr>
        <w:rPr>
          <w:rFonts w:ascii="Arial" w:hAnsi="Arial" w:cs="Arial"/>
        </w:rPr>
      </w:pPr>
      <w:r>
        <w:rPr>
          <w:rFonts w:ascii="Arial" w:hAnsi="Arial" w:cs="Arial"/>
        </w:rPr>
        <w:t xml:space="preserve">Students also asked whether it might be possible to be sent an indicative timetable in advance of starting the programme, even if this was the timetable which had been in place in the previous year as an example. There was also a query from students on the Acting and Actor Musicianship programmes concerning the lack of a reading week. Again, it would have been helpful for students to have known this in advance. The Vice Principal agreed to follow up on all of these issues. </w:t>
      </w:r>
    </w:p>
    <w:p w14:paraId="52955214" w14:textId="77777777" w:rsidR="00660CE9" w:rsidRDefault="00660CE9" w:rsidP="002F7C18">
      <w:pPr>
        <w:rPr>
          <w:rFonts w:ascii="Arial" w:hAnsi="Arial" w:cs="Arial"/>
        </w:rPr>
      </w:pPr>
    </w:p>
    <w:p w14:paraId="457A9F22" w14:textId="77777777" w:rsidR="00660CE9" w:rsidRPr="00660CE9" w:rsidRDefault="00660CE9" w:rsidP="002F7C18">
      <w:pPr>
        <w:rPr>
          <w:rFonts w:ascii="Arial" w:hAnsi="Arial" w:cs="Arial"/>
          <w:b/>
        </w:rPr>
      </w:pPr>
      <w:r w:rsidRPr="00660CE9">
        <w:rPr>
          <w:rFonts w:ascii="Arial" w:hAnsi="Arial" w:cs="Arial"/>
          <w:b/>
        </w:rPr>
        <w:t>Safety in and around campus</w:t>
      </w:r>
    </w:p>
    <w:p w14:paraId="0C37BB57" w14:textId="77777777" w:rsidR="00660CE9" w:rsidRDefault="00660CE9" w:rsidP="002F7C18">
      <w:pPr>
        <w:rPr>
          <w:rFonts w:ascii="Arial" w:hAnsi="Arial" w:cs="Arial"/>
        </w:rPr>
      </w:pPr>
    </w:p>
    <w:p w14:paraId="511A9FDE" w14:textId="77777777" w:rsidR="00660CE9" w:rsidRDefault="00660CE9" w:rsidP="002F7C18">
      <w:pPr>
        <w:rPr>
          <w:rFonts w:ascii="Arial" w:hAnsi="Arial" w:cs="Arial"/>
        </w:rPr>
      </w:pPr>
      <w:r>
        <w:rPr>
          <w:rFonts w:ascii="Arial" w:hAnsi="Arial" w:cs="Arial"/>
        </w:rPr>
        <w:t>Students raised concerns about safety in and around the campus. The Vice Principal detailed the valuable work which had been undertaken by the Student</w:t>
      </w:r>
      <w:r w:rsidR="00786D91">
        <w:rPr>
          <w:rFonts w:ascii="Arial" w:hAnsi="Arial" w:cs="Arial"/>
        </w:rPr>
        <w:t>s’</w:t>
      </w:r>
      <w:r>
        <w:rPr>
          <w:rFonts w:ascii="Arial" w:hAnsi="Arial" w:cs="Arial"/>
        </w:rPr>
        <w:t xml:space="preserve"> Union in 2015-16 to raise the profile of the need for safety in the park</w:t>
      </w:r>
      <w:r w:rsidR="002267D4">
        <w:rPr>
          <w:rFonts w:ascii="Arial" w:hAnsi="Arial" w:cs="Arial"/>
        </w:rPr>
        <w:t>. They had</w:t>
      </w:r>
      <w:r>
        <w:rPr>
          <w:rFonts w:ascii="Arial" w:hAnsi="Arial" w:cs="Arial"/>
        </w:rPr>
        <w:t xml:space="preserve"> </w:t>
      </w:r>
      <w:r w:rsidR="00A42BA4">
        <w:rPr>
          <w:rFonts w:ascii="Arial" w:hAnsi="Arial" w:cs="Arial"/>
        </w:rPr>
        <w:t xml:space="preserve">instigated a petition </w:t>
      </w:r>
      <w:r w:rsidR="002267D4">
        <w:rPr>
          <w:rFonts w:ascii="Arial" w:hAnsi="Arial" w:cs="Arial"/>
        </w:rPr>
        <w:t xml:space="preserve">asking for better lighting in the park </w:t>
      </w:r>
      <w:r w:rsidR="00A42BA4">
        <w:rPr>
          <w:rFonts w:ascii="Arial" w:hAnsi="Arial" w:cs="Arial"/>
        </w:rPr>
        <w:t xml:space="preserve">and </w:t>
      </w:r>
      <w:r>
        <w:rPr>
          <w:rFonts w:ascii="Arial" w:hAnsi="Arial" w:cs="Arial"/>
        </w:rPr>
        <w:t xml:space="preserve">arranged a meeting involving local police and the local MP. </w:t>
      </w:r>
    </w:p>
    <w:p w14:paraId="0573E862" w14:textId="77777777" w:rsidR="00660CE9" w:rsidRDefault="00660CE9" w:rsidP="002F7C18">
      <w:pPr>
        <w:rPr>
          <w:rFonts w:ascii="Arial" w:hAnsi="Arial" w:cs="Arial"/>
        </w:rPr>
      </w:pPr>
    </w:p>
    <w:p w14:paraId="4AA6BE2F" w14:textId="77777777" w:rsidR="00660CE9" w:rsidRDefault="00660CE9" w:rsidP="002F7C18">
      <w:pPr>
        <w:rPr>
          <w:rFonts w:ascii="Arial" w:hAnsi="Arial" w:cs="Arial"/>
        </w:rPr>
      </w:pPr>
      <w:r>
        <w:rPr>
          <w:rFonts w:ascii="Arial" w:hAnsi="Arial" w:cs="Arial"/>
        </w:rPr>
        <w:t xml:space="preserve">The Principal would shortly be sending an email to students and staff reminding them not to walk through the park alone and </w:t>
      </w:r>
      <w:r w:rsidR="00A42BA4">
        <w:rPr>
          <w:rFonts w:ascii="Arial" w:hAnsi="Arial" w:cs="Arial"/>
        </w:rPr>
        <w:t xml:space="preserve">detailing the </w:t>
      </w:r>
      <w:r>
        <w:rPr>
          <w:rFonts w:ascii="Arial" w:hAnsi="Arial" w:cs="Arial"/>
        </w:rPr>
        <w:t xml:space="preserve">procedures to be followed if there was an incident or suspicious behaviour. </w:t>
      </w:r>
      <w:r w:rsidR="00A42BA4">
        <w:rPr>
          <w:rFonts w:ascii="Arial" w:hAnsi="Arial" w:cs="Arial"/>
        </w:rPr>
        <w:t xml:space="preserve">It was important to report anything that raised concern. </w:t>
      </w:r>
      <w:r>
        <w:rPr>
          <w:rFonts w:ascii="Arial" w:hAnsi="Arial" w:cs="Arial"/>
        </w:rPr>
        <w:t xml:space="preserve">Students suggested that the matter of campus safety could be included in student induction. </w:t>
      </w:r>
    </w:p>
    <w:p w14:paraId="79DAEEF5" w14:textId="77777777" w:rsidR="00660CE9" w:rsidRDefault="00660CE9" w:rsidP="002F7C18">
      <w:pPr>
        <w:rPr>
          <w:rFonts w:ascii="Arial" w:hAnsi="Arial" w:cs="Arial"/>
        </w:rPr>
      </w:pPr>
    </w:p>
    <w:p w14:paraId="5F0E1DB2" w14:textId="77777777" w:rsidR="00660CE9" w:rsidRDefault="00660CE9" w:rsidP="002F7C18">
      <w:pPr>
        <w:rPr>
          <w:rFonts w:ascii="Arial" w:hAnsi="Arial" w:cs="Arial"/>
        </w:rPr>
      </w:pPr>
      <w:r w:rsidRPr="003B78DE">
        <w:rPr>
          <w:rFonts w:ascii="Arial" w:hAnsi="Arial" w:cs="Arial"/>
        </w:rPr>
        <w:t xml:space="preserve">SU representatives reported on work which </w:t>
      </w:r>
      <w:r w:rsidR="00A42BA4" w:rsidRPr="003B78DE">
        <w:rPr>
          <w:rFonts w:ascii="Arial" w:hAnsi="Arial" w:cs="Arial"/>
        </w:rPr>
        <w:t xml:space="preserve">they were continuing </w:t>
      </w:r>
      <w:r w:rsidRPr="003B78DE">
        <w:rPr>
          <w:rFonts w:ascii="Arial" w:hAnsi="Arial" w:cs="Arial"/>
        </w:rPr>
        <w:t xml:space="preserve">regarding the matter of campus safety. A </w:t>
      </w:r>
      <w:r w:rsidR="003B78DE" w:rsidRPr="000F20DD">
        <w:rPr>
          <w:rFonts w:ascii="Arial" w:hAnsi="Arial" w:cs="Arial"/>
        </w:rPr>
        <w:t xml:space="preserve">Sidcup Ward Safer Neighbourhood Panel </w:t>
      </w:r>
      <w:r w:rsidR="00A42BA4" w:rsidRPr="003B78DE">
        <w:rPr>
          <w:rFonts w:ascii="Arial" w:hAnsi="Arial" w:cs="Arial"/>
        </w:rPr>
        <w:t>meeting was taking place on Monday 31 October</w:t>
      </w:r>
      <w:r w:rsidR="003B78DE">
        <w:rPr>
          <w:rFonts w:ascii="Arial" w:hAnsi="Arial" w:cs="Arial"/>
        </w:rPr>
        <w:t xml:space="preserve"> </w:t>
      </w:r>
      <w:r w:rsidR="00A42BA4" w:rsidRPr="003B78DE">
        <w:rPr>
          <w:rFonts w:ascii="Arial" w:hAnsi="Arial" w:cs="Arial"/>
        </w:rPr>
        <w:t xml:space="preserve">with the police and other </w:t>
      </w:r>
      <w:r w:rsidR="002267D4">
        <w:rPr>
          <w:rFonts w:ascii="Arial" w:hAnsi="Arial" w:cs="Arial"/>
        </w:rPr>
        <w:t xml:space="preserve">representatives from the </w:t>
      </w:r>
      <w:r w:rsidR="00A42BA4">
        <w:rPr>
          <w:rFonts w:ascii="Arial" w:hAnsi="Arial" w:cs="Arial"/>
        </w:rPr>
        <w:t>community</w:t>
      </w:r>
      <w:r w:rsidR="002267D4">
        <w:rPr>
          <w:rFonts w:ascii="Arial" w:hAnsi="Arial" w:cs="Arial"/>
        </w:rPr>
        <w:t>. The SU would</w:t>
      </w:r>
      <w:r w:rsidR="00A42BA4">
        <w:rPr>
          <w:rFonts w:ascii="Arial" w:hAnsi="Arial" w:cs="Arial"/>
        </w:rPr>
        <w:t xml:space="preserve"> report back following the meeting. </w:t>
      </w:r>
    </w:p>
    <w:p w14:paraId="3B9616B2" w14:textId="77777777" w:rsidR="00A42BA4" w:rsidRDefault="00A42BA4" w:rsidP="002F7C18">
      <w:pPr>
        <w:rPr>
          <w:rFonts w:ascii="Arial" w:hAnsi="Arial" w:cs="Arial"/>
        </w:rPr>
      </w:pPr>
    </w:p>
    <w:p w14:paraId="07F18D20" w14:textId="77777777" w:rsidR="002267D4" w:rsidRDefault="002267D4" w:rsidP="002F7C18">
      <w:pPr>
        <w:rPr>
          <w:rFonts w:ascii="Arial" w:hAnsi="Arial" w:cs="Arial"/>
        </w:rPr>
      </w:pPr>
    </w:p>
    <w:p w14:paraId="58BFABA9" w14:textId="77777777" w:rsidR="00B2540F" w:rsidRPr="00492DD5" w:rsidRDefault="00B2540F" w:rsidP="002F7C18">
      <w:pPr>
        <w:rPr>
          <w:rFonts w:ascii="Arial" w:hAnsi="Arial" w:cs="Arial"/>
        </w:rPr>
      </w:pPr>
    </w:p>
    <w:p w14:paraId="4C296496" w14:textId="77777777" w:rsidR="00055A72" w:rsidRPr="00492DD5" w:rsidRDefault="00055A72" w:rsidP="00B2540F">
      <w:pPr>
        <w:rPr>
          <w:rFonts w:ascii="Arial" w:hAnsi="Arial" w:cs="Arial"/>
          <w:b/>
        </w:rPr>
      </w:pPr>
    </w:p>
    <w:p w14:paraId="6B04A16F" w14:textId="77777777" w:rsidR="00055A72" w:rsidRPr="00492DD5" w:rsidRDefault="00055A72">
      <w:pPr>
        <w:rPr>
          <w:rFonts w:ascii="Arial" w:hAnsi="Arial" w:cs="Arial"/>
          <w:b/>
        </w:rPr>
      </w:pPr>
      <w:r w:rsidRPr="00492DD5">
        <w:rPr>
          <w:rFonts w:ascii="Arial" w:hAnsi="Arial" w:cs="Arial"/>
          <w:b/>
        </w:rPr>
        <w:br w:type="page"/>
      </w:r>
    </w:p>
    <w:p w14:paraId="2BB22273" w14:textId="77777777" w:rsidR="00125E73" w:rsidRPr="00824E73" w:rsidRDefault="00125E73" w:rsidP="00125E73">
      <w:pPr>
        <w:rPr>
          <w:b/>
        </w:rPr>
      </w:pPr>
      <w:r w:rsidRPr="00824E73">
        <w:rPr>
          <w:b/>
        </w:rPr>
        <w:lastRenderedPageBreak/>
        <w:t>FULL TIME STUDENT REPRESENTATIVES’ MEETING – 24 OCTOBER 2016</w:t>
      </w:r>
    </w:p>
    <w:p w14:paraId="6BE06AD2" w14:textId="77777777" w:rsidR="00125E73" w:rsidRPr="00824E73" w:rsidRDefault="00125E73" w:rsidP="00125E73">
      <w:pPr>
        <w:rPr>
          <w:b/>
        </w:rPr>
      </w:pPr>
      <w:r w:rsidRPr="00824E73">
        <w:rPr>
          <w:b/>
        </w:rPr>
        <w:t>Attendance list</w:t>
      </w:r>
    </w:p>
    <w:p w14:paraId="1B6EDA5A" w14:textId="77777777" w:rsidR="00125E73" w:rsidRDefault="00125E73" w:rsidP="00125E73"/>
    <w:tbl>
      <w:tblPr>
        <w:tblStyle w:val="TableGrid"/>
        <w:tblW w:w="0" w:type="auto"/>
        <w:tblLook w:val="04A0" w:firstRow="1" w:lastRow="0" w:firstColumn="1" w:lastColumn="0" w:noHBand="0" w:noVBand="1"/>
      </w:tblPr>
      <w:tblGrid>
        <w:gridCol w:w="4353"/>
        <w:gridCol w:w="3147"/>
        <w:gridCol w:w="796"/>
      </w:tblGrid>
      <w:tr w:rsidR="00125E73" w:rsidRPr="00824E73" w14:paraId="768738AB" w14:textId="77777777" w:rsidTr="00660FD5">
        <w:tc>
          <w:tcPr>
            <w:tcW w:w="4503" w:type="dxa"/>
          </w:tcPr>
          <w:p w14:paraId="06BB5D14" w14:textId="77777777" w:rsidR="00125E73" w:rsidRPr="00824E73" w:rsidRDefault="00125E73" w:rsidP="00660FD5">
            <w:pPr>
              <w:rPr>
                <w:b/>
              </w:rPr>
            </w:pPr>
            <w:r w:rsidRPr="00824E73">
              <w:rPr>
                <w:b/>
              </w:rPr>
              <w:t>NAME</w:t>
            </w:r>
          </w:p>
        </w:tc>
        <w:tc>
          <w:tcPr>
            <w:tcW w:w="3224" w:type="dxa"/>
          </w:tcPr>
          <w:p w14:paraId="5CEE8C73" w14:textId="77777777" w:rsidR="00125E73" w:rsidRPr="00824E73" w:rsidRDefault="00125E73" w:rsidP="00660FD5">
            <w:pPr>
              <w:rPr>
                <w:b/>
              </w:rPr>
            </w:pPr>
            <w:r w:rsidRPr="00824E73">
              <w:rPr>
                <w:b/>
              </w:rPr>
              <w:t>PROGRAMME</w:t>
            </w:r>
          </w:p>
        </w:tc>
        <w:tc>
          <w:tcPr>
            <w:tcW w:w="795" w:type="dxa"/>
          </w:tcPr>
          <w:p w14:paraId="468EFCDB" w14:textId="77777777" w:rsidR="00125E73" w:rsidRPr="00824E73" w:rsidRDefault="00125E73" w:rsidP="00660FD5">
            <w:pPr>
              <w:rPr>
                <w:b/>
              </w:rPr>
            </w:pPr>
            <w:r w:rsidRPr="00824E73">
              <w:rPr>
                <w:b/>
              </w:rPr>
              <w:t>LEVEL</w:t>
            </w:r>
          </w:p>
        </w:tc>
      </w:tr>
      <w:tr w:rsidR="00125E73" w14:paraId="5AB74A22" w14:textId="77777777" w:rsidTr="00660FD5">
        <w:tc>
          <w:tcPr>
            <w:tcW w:w="4503" w:type="dxa"/>
          </w:tcPr>
          <w:p w14:paraId="3C95F387" w14:textId="77777777" w:rsidR="00125E73" w:rsidRDefault="00125E73" w:rsidP="00660FD5">
            <w:r>
              <w:t>Janet Provan (SU Exec)</w:t>
            </w:r>
          </w:p>
        </w:tc>
        <w:tc>
          <w:tcPr>
            <w:tcW w:w="3224" w:type="dxa"/>
          </w:tcPr>
          <w:p w14:paraId="5FAC622D" w14:textId="77777777" w:rsidR="00125E73" w:rsidRDefault="00125E73" w:rsidP="00660FD5">
            <w:r>
              <w:t>SM</w:t>
            </w:r>
          </w:p>
        </w:tc>
        <w:tc>
          <w:tcPr>
            <w:tcW w:w="795" w:type="dxa"/>
          </w:tcPr>
          <w:p w14:paraId="733F33E8" w14:textId="77777777" w:rsidR="00125E73" w:rsidRDefault="00125E73" w:rsidP="00660FD5">
            <w:r>
              <w:t>5</w:t>
            </w:r>
          </w:p>
        </w:tc>
      </w:tr>
      <w:tr w:rsidR="00125E73" w14:paraId="48D4FE7E" w14:textId="77777777" w:rsidTr="00660FD5">
        <w:tc>
          <w:tcPr>
            <w:tcW w:w="4503" w:type="dxa"/>
          </w:tcPr>
          <w:p w14:paraId="44A3E81F" w14:textId="77777777" w:rsidR="00125E73" w:rsidRDefault="00125E73" w:rsidP="00660FD5">
            <w:r>
              <w:t>Daniel Jackson (SU Exec)</w:t>
            </w:r>
          </w:p>
        </w:tc>
        <w:tc>
          <w:tcPr>
            <w:tcW w:w="3224" w:type="dxa"/>
          </w:tcPr>
          <w:p w14:paraId="5F0CCB12" w14:textId="77777777" w:rsidR="00125E73" w:rsidRDefault="00125E73" w:rsidP="00660FD5">
            <w:r>
              <w:t>SM</w:t>
            </w:r>
          </w:p>
        </w:tc>
        <w:tc>
          <w:tcPr>
            <w:tcW w:w="795" w:type="dxa"/>
          </w:tcPr>
          <w:p w14:paraId="08D75B44" w14:textId="77777777" w:rsidR="00125E73" w:rsidRDefault="00125E73" w:rsidP="00660FD5">
            <w:r>
              <w:t>5</w:t>
            </w:r>
          </w:p>
        </w:tc>
      </w:tr>
      <w:tr w:rsidR="00125E73" w14:paraId="79A561F8" w14:textId="77777777" w:rsidTr="00660FD5">
        <w:tc>
          <w:tcPr>
            <w:tcW w:w="4503" w:type="dxa"/>
          </w:tcPr>
          <w:p w14:paraId="2E3409DB" w14:textId="77777777" w:rsidR="00125E73" w:rsidRDefault="00125E73" w:rsidP="00660FD5">
            <w:r>
              <w:t>Flynn White (SU Exec)</w:t>
            </w:r>
          </w:p>
        </w:tc>
        <w:tc>
          <w:tcPr>
            <w:tcW w:w="3224" w:type="dxa"/>
          </w:tcPr>
          <w:p w14:paraId="1D6AE77C" w14:textId="77777777" w:rsidR="00125E73" w:rsidRDefault="00125E73" w:rsidP="00660FD5">
            <w:r>
              <w:t>SM</w:t>
            </w:r>
          </w:p>
        </w:tc>
        <w:tc>
          <w:tcPr>
            <w:tcW w:w="795" w:type="dxa"/>
          </w:tcPr>
          <w:p w14:paraId="293F3A1E" w14:textId="77777777" w:rsidR="00125E73" w:rsidRDefault="00125E73" w:rsidP="00660FD5">
            <w:r>
              <w:t>5</w:t>
            </w:r>
          </w:p>
        </w:tc>
      </w:tr>
      <w:tr w:rsidR="00125E73" w14:paraId="533679B7" w14:textId="77777777" w:rsidTr="00660FD5">
        <w:tc>
          <w:tcPr>
            <w:tcW w:w="4503" w:type="dxa"/>
          </w:tcPr>
          <w:p w14:paraId="58AC5576" w14:textId="77777777" w:rsidR="00125E73" w:rsidRDefault="00125E73" w:rsidP="00660FD5">
            <w:r>
              <w:t>Samuel Woolass</w:t>
            </w:r>
          </w:p>
        </w:tc>
        <w:tc>
          <w:tcPr>
            <w:tcW w:w="3224" w:type="dxa"/>
          </w:tcPr>
          <w:p w14:paraId="66577F22" w14:textId="77777777" w:rsidR="00125E73" w:rsidRDefault="00125E73" w:rsidP="00660FD5">
            <w:r>
              <w:t>LD</w:t>
            </w:r>
          </w:p>
        </w:tc>
        <w:tc>
          <w:tcPr>
            <w:tcW w:w="795" w:type="dxa"/>
          </w:tcPr>
          <w:p w14:paraId="45B53170" w14:textId="77777777" w:rsidR="00125E73" w:rsidRDefault="00125E73" w:rsidP="00660FD5">
            <w:r>
              <w:t>6</w:t>
            </w:r>
          </w:p>
        </w:tc>
      </w:tr>
      <w:tr w:rsidR="00125E73" w14:paraId="5879F6F7" w14:textId="77777777" w:rsidTr="00660FD5">
        <w:tc>
          <w:tcPr>
            <w:tcW w:w="4503" w:type="dxa"/>
          </w:tcPr>
          <w:p w14:paraId="6BE84E20" w14:textId="77777777" w:rsidR="00125E73" w:rsidRDefault="00125E73" w:rsidP="00660FD5">
            <w:r>
              <w:t>Caleb Adderley</w:t>
            </w:r>
          </w:p>
        </w:tc>
        <w:tc>
          <w:tcPr>
            <w:tcW w:w="3224" w:type="dxa"/>
          </w:tcPr>
          <w:p w14:paraId="4A0A0A00" w14:textId="77777777" w:rsidR="00125E73" w:rsidRDefault="00125E73" w:rsidP="00660FD5">
            <w:r>
              <w:t>Acting</w:t>
            </w:r>
          </w:p>
        </w:tc>
        <w:tc>
          <w:tcPr>
            <w:tcW w:w="795" w:type="dxa"/>
          </w:tcPr>
          <w:p w14:paraId="7E2E7CE2" w14:textId="77777777" w:rsidR="00125E73" w:rsidRDefault="00125E73" w:rsidP="00660FD5">
            <w:r>
              <w:t>5</w:t>
            </w:r>
          </w:p>
        </w:tc>
      </w:tr>
      <w:tr w:rsidR="00125E73" w14:paraId="0A1027D1" w14:textId="77777777" w:rsidTr="00660FD5">
        <w:tc>
          <w:tcPr>
            <w:tcW w:w="4503" w:type="dxa"/>
          </w:tcPr>
          <w:p w14:paraId="5A044E27" w14:textId="77777777" w:rsidR="00125E73" w:rsidRDefault="00125E73" w:rsidP="00660FD5">
            <w:r>
              <w:t>Tahlia Norrish</w:t>
            </w:r>
          </w:p>
        </w:tc>
        <w:tc>
          <w:tcPr>
            <w:tcW w:w="3224" w:type="dxa"/>
          </w:tcPr>
          <w:p w14:paraId="723701A3" w14:textId="77777777" w:rsidR="00125E73" w:rsidRDefault="00125E73" w:rsidP="00660FD5">
            <w:r>
              <w:t>Acting</w:t>
            </w:r>
          </w:p>
        </w:tc>
        <w:tc>
          <w:tcPr>
            <w:tcW w:w="795" w:type="dxa"/>
          </w:tcPr>
          <w:p w14:paraId="4346B164" w14:textId="77777777" w:rsidR="00125E73" w:rsidRDefault="00125E73" w:rsidP="00660FD5">
            <w:r>
              <w:t>5</w:t>
            </w:r>
          </w:p>
        </w:tc>
      </w:tr>
      <w:tr w:rsidR="00125E73" w14:paraId="737B7AD4" w14:textId="77777777" w:rsidTr="00660FD5">
        <w:tc>
          <w:tcPr>
            <w:tcW w:w="4503" w:type="dxa"/>
          </w:tcPr>
          <w:p w14:paraId="28D43247" w14:textId="77777777" w:rsidR="00125E73" w:rsidRDefault="00125E73" w:rsidP="00660FD5">
            <w:r>
              <w:t>Hannah Walmsley</w:t>
            </w:r>
          </w:p>
        </w:tc>
        <w:tc>
          <w:tcPr>
            <w:tcW w:w="3224" w:type="dxa"/>
          </w:tcPr>
          <w:p w14:paraId="6F998DDB" w14:textId="77777777" w:rsidR="00125E73" w:rsidRDefault="00125E73" w:rsidP="00660FD5">
            <w:r>
              <w:t>SM</w:t>
            </w:r>
          </w:p>
        </w:tc>
        <w:tc>
          <w:tcPr>
            <w:tcW w:w="795" w:type="dxa"/>
          </w:tcPr>
          <w:p w14:paraId="70E3F002" w14:textId="77777777" w:rsidR="00125E73" w:rsidRDefault="00125E73" w:rsidP="00660FD5">
            <w:r>
              <w:t>6</w:t>
            </w:r>
          </w:p>
        </w:tc>
      </w:tr>
      <w:tr w:rsidR="00125E73" w14:paraId="34243AEA" w14:textId="77777777" w:rsidTr="00660FD5">
        <w:tc>
          <w:tcPr>
            <w:tcW w:w="4503" w:type="dxa"/>
          </w:tcPr>
          <w:p w14:paraId="63240BD4" w14:textId="77777777" w:rsidR="00125E73" w:rsidRDefault="00125E73" w:rsidP="00660FD5">
            <w:r>
              <w:t>Matt Mortimer</w:t>
            </w:r>
          </w:p>
        </w:tc>
        <w:tc>
          <w:tcPr>
            <w:tcW w:w="3224" w:type="dxa"/>
          </w:tcPr>
          <w:p w14:paraId="78E6A4BF" w14:textId="77777777" w:rsidR="00125E73" w:rsidRDefault="00125E73" w:rsidP="00660FD5">
            <w:r>
              <w:t>SM</w:t>
            </w:r>
          </w:p>
        </w:tc>
        <w:tc>
          <w:tcPr>
            <w:tcW w:w="795" w:type="dxa"/>
          </w:tcPr>
          <w:p w14:paraId="434B2055" w14:textId="77777777" w:rsidR="00125E73" w:rsidRDefault="00125E73" w:rsidP="00660FD5">
            <w:r>
              <w:t>5</w:t>
            </w:r>
          </w:p>
        </w:tc>
      </w:tr>
      <w:tr w:rsidR="00125E73" w14:paraId="2A1AFF74" w14:textId="77777777" w:rsidTr="00660FD5">
        <w:tc>
          <w:tcPr>
            <w:tcW w:w="4503" w:type="dxa"/>
          </w:tcPr>
          <w:p w14:paraId="6CF4FB45" w14:textId="77777777" w:rsidR="00125E73" w:rsidRDefault="00125E73" w:rsidP="00660FD5">
            <w:r>
              <w:t>Zoe Dhillon</w:t>
            </w:r>
          </w:p>
        </w:tc>
        <w:tc>
          <w:tcPr>
            <w:tcW w:w="3224" w:type="dxa"/>
          </w:tcPr>
          <w:p w14:paraId="0D588539" w14:textId="77777777" w:rsidR="00125E73" w:rsidRDefault="00125E73" w:rsidP="00660FD5">
            <w:r>
              <w:t>SM</w:t>
            </w:r>
          </w:p>
        </w:tc>
        <w:tc>
          <w:tcPr>
            <w:tcW w:w="795" w:type="dxa"/>
          </w:tcPr>
          <w:p w14:paraId="17FB98A0" w14:textId="77777777" w:rsidR="00125E73" w:rsidRDefault="00125E73" w:rsidP="00660FD5">
            <w:r>
              <w:t>5</w:t>
            </w:r>
          </w:p>
        </w:tc>
      </w:tr>
      <w:tr w:rsidR="00125E73" w14:paraId="31ACF5BB" w14:textId="77777777" w:rsidTr="00660FD5">
        <w:tc>
          <w:tcPr>
            <w:tcW w:w="4503" w:type="dxa"/>
          </w:tcPr>
          <w:p w14:paraId="68C6C9FF" w14:textId="77777777" w:rsidR="00125E73" w:rsidRDefault="00125E73" w:rsidP="00660FD5">
            <w:r>
              <w:t>Jamie Asquith (SU Exec)</w:t>
            </w:r>
          </w:p>
        </w:tc>
        <w:tc>
          <w:tcPr>
            <w:tcW w:w="3224" w:type="dxa"/>
          </w:tcPr>
          <w:p w14:paraId="2D403911" w14:textId="77777777" w:rsidR="00125E73" w:rsidRDefault="00125E73" w:rsidP="00660FD5">
            <w:r>
              <w:t>SM</w:t>
            </w:r>
          </w:p>
        </w:tc>
        <w:tc>
          <w:tcPr>
            <w:tcW w:w="795" w:type="dxa"/>
          </w:tcPr>
          <w:p w14:paraId="13DA1D91" w14:textId="77777777" w:rsidR="00125E73" w:rsidRDefault="00125E73" w:rsidP="00660FD5">
            <w:r>
              <w:t>5</w:t>
            </w:r>
          </w:p>
        </w:tc>
      </w:tr>
      <w:tr w:rsidR="00125E73" w14:paraId="686ACA87" w14:textId="77777777" w:rsidTr="00660FD5">
        <w:tc>
          <w:tcPr>
            <w:tcW w:w="4503" w:type="dxa"/>
          </w:tcPr>
          <w:p w14:paraId="535BC74C" w14:textId="77777777" w:rsidR="00125E73" w:rsidRDefault="00125E73" w:rsidP="00660FD5">
            <w:r>
              <w:t>Sophie Todd</w:t>
            </w:r>
          </w:p>
        </w:tc>
        <w:tc>
          <w:tcPr>
            <w:tcW w:w="3224" w:type="dxa"/>
          </w:tcPr>
          <w:p w14:paraId="02F98994" w14:textId="77777777" w:rsidR="00125E73" w:rsidRDefault="00125E73" w:rsidP="00660FD5">
            <w:r>
              <w:t>ATA</w:t>
            </w:r>
          </w:p>
        </w:tc>
        <w:tc>
          <w:tcPr>
            <w:tcW w:w="795" w:type="dxa"/>
          </w:tcPr>
          <w:p w14:paraId="3A1F9383" w14:textId="77777777" w:rsidR="00125E73" w:rsidRDefault="00125E73" w:rsidP="00660FD5">
            <w:r>
              <w:t>4</w:t>
            </w:r>
          </w:p>
        </w:tc>
      </w:tr>
      <w:tr w:rsidR="00125E73" w14:paraId="67893C0A" w14:textId="77777777" w:rsidTr="00660FD5">
        <w:tc>
          <w:tcPr>
            <w:tcW w:w="4503" w:type="dxa"/>
          </w:tcPr>
          <w:p w14:paraId="63E887E4" w14:textId="77777777" w:rsidR="00125E73" w:rsidRDefault="00125E73" w:rsidP="00660FD5">
            <w:r>
              <w:t>Katherine O’Shea</w:t>
            </w:r>
          </w:p>
        </w:tc>
        <w:tc>
          <w:tcPr>
            <w:tcW w:w="3224" w:type="dxa"/>
          </w:tcPr>
          <w:p w14:paraId="6AB2106A" w14:textId="77777777" w:rsidR="00125E73" w:rsidRDefault="00125E73" w:rsidP="00660FD5">
            <w:r>
              <w:t>ATA</w:t>
            </w:r>
          </w:p>
        </w:tc>
        <w:tc>
          <w:tcPr>
            <w:tcW w:w="795" w:type="dxa"/>
          </w:tcPr>
          <w:p w14:paraId="4C2CA380" w14:textId="77777777" w:rsidR="00125E73" w:rsidRDefault="00125E73" w:rsidP="00660FD5">
            <w:r>
              <w:t>6</w:t>
            </w:r>
          </w:p>
        </w:tc>
      </w:tr>
      <w:tr w:rsidR="00125E73" w14:paraId="7A98017C" w14:textId="77777777" w:rsidTr="00660FD5">
        <w:tc>
          <w:tcPr>
            <w:tcW w:w="4503" w:type="dxa"/>
          </w:tcPr>
          <w:p w14:paraId="16D143F8" w14:textId="77777777" w:rsidR="00125E73" w:rsidRDefault="00125E73" w:rsidP="00660FD5">
            <w:r>
              <w:t>Ryan Bettridge</w:t>
            </w:r>
          </w:p>
        </w:tc>
        <w:tc>
          <w:tcPr>
            <w:tcW w:w="3224" w:type="dxa"/>
          </w:tcPr>
          <w:p w14:paraId="75294FFE" w14:textId="77777777" w:rsidR="00125E73" w:rsidRDefault="00125E73" w:rsidP="00660FD5">
            <w:r>
              <w:t>ATA</w:t>
            </w:r>
          </w:p>
        </w:tc>
        <w:tc>
          <w:tcPr>
            <w:tcW w:w="795" w:type="dxa"/>
          </w:tcPr>
          <w:p w14:paraId="4CEEA761" w14:textId="77777777" w:rsidR="00125E73" w:rsidRDefault="00125E73" w:rsidP="00660FD5">
            <w:r>
              <w:t>6</w:t>
            </w:r>
          </w:p>
        </w:tc>
      </w:tr>
      <w:tr w:rsidR="00125E73" w14:paraId="13A156D2" w14:textId="77777777" w:rsidTr="00660FD5">
        <w:tc>
          <w:tcPr>
            <w:tcW w:w="4503" w:type="dxa"/>
          </w:tcPr>
          <w:p w14:paraId="347DFCAA" w14:textId="77777777" w:rsidR="00125E73" w:rsidRDefault="00125E73" w:rsidP="00660FD5">
            <w:r>
              <w:t>Abigail Middleton</w:t>
            </w:r>
          </w:p>
        </w:tc>
        <w:tc>
          <w:tcPr>
            <w:tcW w:w="3224" w:type="dxa"/>
          </w:tcPr>
          <w:p w14:paraId="6052E118" w14:textId="77777777" w:rsidR="00125E73" w:rsidRDefault="00125E73" w:rsidP="00660FD5">
            <w:r>
              <w:t>AM</w:t>
            </w:r>
          </w:p>
        </w:tc>
        <w:tc>
          <w:tcPr>
            <w:tcW w:w="795" w:type="dxa"/>
          </w:tcPr>
          <w:p w14:paraId="66923FAA" w14:textId="77777777" w:rsidR="00125E73" w:rsidRDefault="00125E73" w:rsidP="00660FD5">
            <w:r>
              <w:t>5</w:t>
            </w:r>
          </w:p>
        </w:tc>
      </w:tr>
      <w:tr w:rsidR="00125E73" w14:paraId="1DB33147" w14:textId="77777777" w:rsidTr="00660FD5">
        <w:tc>
          <w:tcPr>
            <w:tcW w:w="4503" w:type="dxa"/>
          </w:tcPr>
          <w:p w14:paraId="2F8C65A5" w14:textId="77777777" w:rsidR="00125E73" w:rsidRDefault="00125E73" w:rsidP="00660FD5">
            <w:r>
              <w:t>Lisa Stelley</w:t>
            </w:r>
          </w:p>
        </w:tc>
        <w:tc>
          <w:tcPr>
            <w:tcW w:w="3224" w:type="dxa"/>
          </w:tcPr>
          <w:p w14:paraId="38243CFD" w14:textId="77777777" w:rsidR="00125E73" w:rsidRDefault="00125E73" w:rsidP="00660FD5">
            <w:r>
              <w:t>ETA</w:t>
            </w:r>
          </w:p>
        </w:tc>
        <w:tc>
          <w:tcPr>
            <w:tcW w:w="795" w:type="dxa"/>
          </w:tcPr>
          <w:p w14:paraId="61448BC7" w14:textId="77777777" w:rsidR="00125E73" w:rsidRDefault="00125E73" w:rsidP="00660FD5">
            <w:r>
              <w:t>6</w:t>
            </w:r>
          </w:p>
        </w:tc>
      </w:tr>
      <w:tr w:rsidR="00125E73" w14:paraId="3ABD0F96" w14:textId="77777777" w:rsidTr="00660FD5">
        <w:tc>
          <w:tcPr>
            <w:tcW w:w="4503" w:type="dxa"/>
          </w:tcPr>
          <w:p w14:paraId="7E763E6A" w14:textId="77777777" w:rsidR="00125E73" w:rsidRDefault="00125E73" w:rsidP="00660FD5">
            <w:r>
              <w:t>Jasmine Newsome-Stone</w:t>
            </w:r>
          </w:p>
        </w:tc>
        <w:tc>
          <w:tcPr>
            <w:tcW w:w="3224" w:type="dxa"/>
          </w:tcPr>
          <w:p w14:paraId="19456F9B" w14:textId="77777777" w:rsidR="00125E73" w:rsidRDefault="00125E73" w:rsidP="00660FD5">
            <w:r>
              <w:t>ETA</w:t>
            </w:r>
          </w:p>
        </w:tc>
        <w:tc>
          <w:tcPr>
            <w:tcW w:w="795" w:type="dxa"/>
          </w:tcPr>
          <w:p w14:paraId="17D753F8" w14:textId="77777777" w:rsidR="00125E73" w:rsidRDefault="00125E73" w:rsidP="00660FD5">
            <w:r>
              <w:t>6</w:t>
            </w:r>
          </w:p>
        </w:tc>
      </w:tr>
      <w:tr w:rsidR="00125E73" w14:paraId="7B178A23" w14:textId="77777777" w:rsidTr="00660FD5">
        <w:tc>
          <w:tcPr>
            <w:tcW w:w="4503" w:type="dxa"/>
          </w:tcPr>
          <w:p w14:paraId="020BB3B4" w14:textId="77777777" w:rsidR="00125E73" w:rsidRDefault="00125E73" w:rsidP="00660FD5">
            <w:r>
              <w:t>Carys McQueen</w:t>
            </w:r>
          </w:p>
        </w:tc>
        <w:tc>
          <w:tcPr>
            <w:tcW w:w="3224" w:type="dxa"/>
          </w:tcPr>
          <w:p w14:paraId="15F9BB70" w14:textId="77777777" w:rsidR="00125E73" w:rsidRDefault="00125E73" w:rsidP="00660FD5">
            <w:r>
              <w:t>AM</w:t>
            </w:r>
          </w:p>
        </w:tc>
        <w:tc>
          <w:tcPr>
            <w:tcW w:w="795" w:type="dxa"/>
          </w:tcPr>
          <w:p w14:paraId="28987043" w14:textId="77777777" w:rsidR="00125E73" w:rsidRDefault="00125E73" w:rsidP="00660FD5">
            <w:r>
              <w:t>4</w:t>
            </w:r>
          </w:p>
        </w:tc>
      </w:tr>
      <w:tr w:rsidR="00125E73" w14:paraId="0FC20ECF" w14:textId="77777777" w:rsidTr="00660FD5">
        <w:tc>
          <w:tcPr>
            <w:tcW w:w="4503" w:type="dxa"/>
          </w:tcPr>
          <w:p w14:paraId="511B4BB6" w14:textId="77777777" w:rsidR="00125E73" w:rsidRDefault="00125E73" w:rsidP="00660FD5">
            <w:r>
              <w:t>Aedan Day</w:t>
            </w:r>
          </w:p>
        </w:tc>
        <w:tc>
          <w:tcPr>
            <w:tcW w:w="3224" w:type="dxa"/>
          </w:tcPr>
          <w:p w14:paraId="1F346DA5" w14:textId="77777777" w:rsidR="00125E73" w:rsidRDefault="00125E73" w:rsidP="00660FD5">
            <w:r>
              <w:t>AM</w:t>
            </w:r>
          </w:p>
        </w:tc>
        <w:tc>
          <w:tcPr>
            <w:tcW w:w="795" w:type="dxa"/>
          </w:tcPr>
          <w:p w14:paraId="395F1554" w14:textId="77777777" w:rsidR="00125E73" w:rsidRDefault="00125E73" w:rsidP="00660FD5">
            <w:r>
              <w:t>4</w:t>
            </w:r>
          </w:p>
        </w:tc>
      </w:tr>
      <w:tr w:rsidR="00125E73" w14:paraId="12437C73" w14:textId="77777777" w:rsidTr="00660FD5">
        <w:tc>
          <w:tcPr>
            <w:tcW w:w="4503" w:type="dxa"/>
          </w:tcPr>
          <w:p w14:paraId="22BEE621" w14:textId="77777777" w:rsidR="00125E73" w:rsidRDefault="00125E73" w:rsidP="00660FD5">
            <w:r>
              <w:t>Robin Senoner</w:t>
            </w:r>
          </w:p>
        </w:tc>
        <w:tc>
          <w:tcPr>
            <w:tcW w:w="3224" w:type="dxa"/>
          </w:tcPr>
          <w:p w14:paraId="108F4C0B" w14:textId="77777777" w:rsidR="00125E73" w:rsidRDefault="00125E73" w:rsidP="00660FD5">
            <w:r>
              <w:t>CLC</w:t>
            </w:r>
          </w:p>
        </w:tc>
        <w:tc>
          <w:tcPr>
            <w:tcW w:w="795" w:type="dxa"/>
          </w:tcPr>
          <w:p w14:paraId="6465037B" w14:textId="77777777" w:rsidR="00125E73" w:rsidRDefault="00125E73" w:rsidP="00660FD5">
            <w:r>
              <w:t>5</w:t>
            </w:r>
          </w:p>
        </w:tc>
      </w:tr>
      <w:tr w:rsidR="00125E73" w14:paraId="6708F187" w14:textId="77777777" w:rsidTr="00660FD5">
        <w:tc>
          <w:tcPr>
            <w:tcW w:w="4503" w:type="dxa"/>
          </w:tcPr>
          <w:p w14:paraId="4209F76F" w14:textId="77777777" w:rsidR="00125E73" w:rsidRDefault="00125E73" w:rsidP="00660FD5">
            <w:r>
              <w:t>Paul Salmon</w:t>
            </w:r>
          </w:p>
        </w:tc>
        <w:tc>
          <w:tcPr>
            <w:tcW w:w="3224" w:type="dxa"/>
          </w:tcPr>
          <w:p w14:paraId="136624E2" w14:textId="77777777" w:rsidR="00125E73" w:rsidRDefault="00125E73" w:rsidP="00660FD5">
            <w:r>
              <w:t>CLC</w:t>
            </w:r>
          </w:p>
        </w:tc>
        <w:tc>
          <w:tcPr>
            <w:tcW w:w="795" w:type="dxa"/>
          </w:tcPr>
          <w:p w14:paraId="50A1B77C" w14:textId="77777777" w:rsidR="00125E73" w:rsidRDefault="00125E73" w:rsidP="00660FD5">
            <w:r>
              <w:t>5</w:t>
            </w:r>
          </w:p>
        </w:tc>
      </w:tr>
      <w:tr w:rsidR="00125E73" w14:paraId="6EAB65A8" w14:textId="77777777" w:rsidTr="00660FD5">
        <w:tc>
          <w:tcPr>
            <w:tcW w:w="4503" w:type="dxa"/>
          </w:tcPr>
          <w:p w14:paraId="5D26ADF2" w14:textId="77777777" w:rsidR="00125E73" w:rsidRDefault="00125E73" w:rsidP="00660FD5">
            <w:r>
              <w:t>Athina Fridh Paleologos</w:t>
            </w:r>
          </w:p>
        </w:tc>
        <w:tc>
          <w:tcPr>
            <w:tcW w:w="3224" w:type="dxa"/>
          </w:tcPr>
          <w:p w14:paraId="2FEBF7F4" w14:textId="77777777" w:rsidR="00125E73" w:rsidRDefault="00125E73" w:rsidP="00660FD5">
            <w:r>
              <w:t>ETA</w:t>
            </w:r>
          </w:p>
        </w:tc>
        <w:tc>
          <w:tcPr>
            <w:tcW w:w="795" w:type="dxa"/>
          </w:tcPr>
          <w:p w14:paraId="0A9419B8" w14:textId="77777777" w:rsidR="00125E73" w:rsidRDefault="00125E73" w:rsidP="00660FD5">
            <w:r>
              <w:t>4</w:t>
            </w:r>
          </w:p>
        </w:tc>
      </w:tr>
      <w:tr w:rsidR="00125E73" w14:paraId="41EBF3B7" w14:textId="77777777" w:rsidTr="00660FD5">
        <w:tc>
          <w:tcPr>
            <w:tcW w:w="4503" w:type="dxa"/>
          </w:tcPr>
          <w:p w14:paraId="4067D89D" w14:textId="77777777" w:rsidR="00125E73" w:rsidRDefault="00125E73" w:rsidP="00660FD5">
            <w:r>
              <w:t>Ewa Dina</w:t>
            </w:r>
          </w:p>
        </w:tc>
        <w:tc>
          <w:tcPr>
            <w:tcW w:w="3224" w:type="dxa"/>
          </w:tcPr>
          <w:p w14:paraId="6AEDDF2A" w14:textId="77777777" w:rsidR="00125E73" w:rsidRDefault="00125E73" w:rsidP="00660FD5">
            <w:r>
              <w:t>Acting</w:t>
            </w:r>
          </w:p>
        </w:tc>
        <w:tc>
          <w:tcPr>
            <w:tcW w:w="795" w:type="dxa"/>
          </w:tcPr>
          <w:p w14:paraId="4297502F" w14:textId="77777777" w:rsidR="00125E73" w:rsidRDefault="00125E73" w:rsidP="00660FD5">
            <w:r>
              <w:t>4</w:t>
            </w:r>
          </w:p>
        </w:tc>
      </w:tr>
      <w:tr w:rsidR="00125E73" w14:paraId="79B3F1D4" w14:textId="77777777" w:rsidTr="00660FD5">
        <w:tc>
          <w:tcPr>
            <w:tcW w:w="4503" w:type="dxa"/>
          </w:tcPr>
          <w:p w14:paraId="13F188C0" w14:textId="77777777" w:rsidR="00125E73" w:rsidRDefault="00125E73" w:rsidP="00660FD5">
            <w:r>
              <w:t>Ben Tooth</w:t>
            </w:r>
          </w:p>
        </w:tc>
        <w:tc>
          <w:tcPr>
            <w:tcW w:w="3224" w:type="dxa"/>
          </w:tcPr>
          <w:p w14:paraId="3417FC5A" w14:textId="77777777" w:rsidR="00125E73" w:rsidRDefault="00125E73" w:rsidP="00660FD5">
            <w:r>
              <w:t>SM</w:t>
            </w:r>
          </w:p>
        </w:tc>
        <w:tc>
          <w:tcPr>
            <w:tcW w:w="795" w:type="dxa"/>
          </w:tcPr>
          <w:p w14:paraId="1738D0EE" w14:textId="77777777" w:rsidR="00125E73" w:rsidRDefault="00125E73" w:rsidP="00660FD5">
            <w:r>
              <w:t>4</w:t>
            </w:r>
          </w:p>
        </w:tc>
      </w:tr>
      <w:tr w:rsidR="00125E73" w14:paraId="4C2DB29B" w14:textId="77777777" w:rsidTr="00660FD5">
        <w:tc>
          <w:tcPr>
            <w:tcW w:w="4503" w:type="dxa"/>
          </w:tcPr>
          <w:p w14:paraId="07515B23" w14:textId="77777777" w:rsidR="00125E73" w:rsidRDefault="00125E73" w:rsidP="00660FD5">
            <w:r>
              <w:t>Alexandra Maree</w:t>
            </w:r>
          </w:p>
        </w:tc>
        <w:tc>
          <w:tcPr>
            <w:tcW w:w="3224" w:type="dxa"/>
          </w:tcPr>
          <w:p w14:paraId="572210C6" w14:textId="77777777" w:rsidR="00125E73" w:rsidRDefault="00125E73" w:rsidP="00660FD5">
            <w:r>
              <w:t>Acting</w:t>
            </w:r>
          </w:p>
        </w:tc>
        <w:tc>
          <w:tcPr>
            <w:tcW w:w="795" w:type="dxa"/>
          </w:tcPr>
          <w:p w14:paraId="50EA6B92" w14:textId="77777777" w:rsidR="00125E73" w:rsidRDefault="00125E73" w:rsidP="00660FD5">
            <w:r>
              <w:t>4</w:t>
            </w:r>
          </w:p>
        </w:tc>
      </w:tr>
      <w:tr w:rsidR="00125E73" w14:paraId="7A6E1628" w14:textId="77777777" w:rsidTr="00660FD5">
        <w:tc>
          <w:tcPr>
            <w:tcW w:w="4503" w:type="dxa"/>
          </w:tcPr>
          <w:p w14:paraId="1029B3BC" w14:textId="77777777" w:rsidR="00125E73" w:rsidRDefault="00125E73" w:rsidP="00660FD5">
            <w:r>
              <w:t>Ruby Webb</w:t>
            </w:r>
          </w:p>
        </w:tc>
        <w:tc>
          <w:tcPr>
            <w:tcW w:w="3224" w:type="dxa"/>
          </w:tcPr>
          <w:p w14:paraId="2AE0FB74" w14:textId="77777777" w:rsidR="00125E73" w:rsidRDefault="00125E73" w:rsidP="00660FD5">
            <w:r>
              <w:t>SM</w:t>
            </w:r>
          </w:p>
        </w:tc>
        <w:tc>
          <w:tcPr>
            <w:tcW w:w="795" w:type="dxa"/>
          </w:tcPr>
          <w:p w14:paraId="141B67E9" w14:textId="77777777" w:rsidR="00125E73" w:rsidRDefault="00125E73" w:rsidP="00660FD5">
            <w:r>
              <w:t>4</w:t>
            </w:r>
          </w:p>
        </w:tc>
      </w:tr>
      <w:tr w:rsidR="00125E73" w14:paraId="768A7C14" w14:textId="77777777" w:rsidTr="00660FD5">
        <w:tc>
          <w:tcPr>
            <w:tcW w:w="4503" w:type="dxa"/>
          </w:tcPr>
          <w:p w14:paraId="6C54E56E" w14:textId="77777777" w:rsidR="00125E73" w:rsidRDefault="00125E73" w:rsidP="00660FD5">
            <w:r>
              <w:t>Katrina Yates</w:t>
            </w:r>
          </w:p>
        </w:tc>
        <w:tc>
          <w:tcPr>
            <w:tcW w:w="3224" w:type="dxa"/>
          </w:tcPr>
          <w:p w14:paraId="0FF29231" w14:textId="77777777" w:rsidR="00125E73" w:rsidRDefault="00125E73" w:rsidP="00660FD5">
            <w:r>
              <w:t>SA</w:t>
            </w:r>
          </w:p>
        </w:tc>
        <w:tc>
          <w:tcPr>
            <w:tcW w:w="795" w:type="dxa"/>
          </w:tcPr>
          <w:p w14:paraId="67DF248F" w14:textId="77777777" w:rsidR="00125E73" w:rsidRDefault="00125E73" w:rsidP="00660FD5">
            <w:r>
              <w:t>4</w:t>
            </w:r>
          </w:p>
        </w:tc>
      </w:tr>
      <w:tr w:rsidR="00125E73" w14:paraId="77888689" w14:textId="77777777" w:rsidTr="00660FD5">
        <w:tc>
          <w:tcPr>
            <w:tcW w:w="4503" w:type="dxa"/>
          </w:tcPr>
          <w:p w14:paraId="39C70E51" w14:textId="77777777" w:rsidR="00125E73" w:rsidRDefault="00125E73" w:rsidP="00660FD5">
            <w:r>
              <w:t>Lydia Crossey</w:t>
            </w:r>
          </w:p>
        </w:tc>
        <w:tc>
          <w:tcPr>
            <w:tcW w:w="3224" w:type="dxa"/>
          </w:tcPr>
          <w:p w14:paraId="247D076E" w14:textId="77777777" w:rsidR="00125E73" w:rsidRDefault="00125E73" w:rsidP="00660FD5">
            <w:r>
              <w:t>SA</w:t>
            </w:r>
          </w:p>
        </w:tc>
        <w:tc>
          <w:tcPr>
            <w:tcW w:w="795" w:type="dxa"/>
          </w:tcPr>
          <w:p w14:paraId="6B92BDCE" w14:textId="77777777" w:rsidR="00125E73" w:rsidRDefault="00125E73" w:rsidP="00660FD5">
            <w:r>
              <w:t>6</w:t>
            </w:r>
          </w:p>
        </w:tc>
      </w:tr>
      <w:tr w:rsidR="00125E73" w14:paraId="08C94B94" w14:textId="77777777" w:rsidTr="00660FD5">
        <w:tc>
          <w:tcPr>
            <w:tcW w:w="4503" w:type="dxa"/>
          </w:tcPr>
          <w:p w14:paraId="4B9E3BF7" w14:textId="77777777" w:rsidR="00125E73" w:rsidRDefault="00125E73" w:rsidP="00660FD5">
            <w:r>
              <w:t>Hope Brennan</w:t>
            </w:r>
          </w:p>
        </w:tc>
        <w:tc>
          <w:tcPr>
            <w:tcW w:w="3224" w:type="dxa"/>
          </w:tcPr>
          <w:p w14:paraId="106F58DC" w14:textId="77777777" w:rsidR="00125E73" w:rsidRDefault="00125E73" w:rsidP="00660FD5">
            <w:r>
              <w:t>PS</w:t>
            </w:r>
          </w:p>
        </w:tc>
        <w:tc>
          <w:tcPr>
            <w:tcW w:w="795" w:type="dxa"/>
          </w:tcPr>
          <w:p w14:paraId="1AB0B981" w14:textId="77777777" w:rsidR="00125E73" w:rsidRDefault="00125E73" w:rsidP="00660FD5">
            <w:r>
              <w:t>5</w:t>
            </w:r>
          </w:p>
        </w:tc>
      </w:tr>
      <w:tr w:rsidR="00125E73" w14:paraId="2E0D3BD6" w14:textId="77777777" w:rsidTr="00660FD5">
        <w:tc>
          <w:tcPr>
            <w:tcW w:w="4503" w:type="dxa"/>
          </w:tcPr>
          <w:p w14:paraId="2D652BB5" w14:textId="77777777" w:rsidR="00125E73" w:rsidRDefault="00125E73" w:rsidP="00660FD5">
            <w:r>
              <w:t>Holly Taylor</w:t>
            </w:r>
          </w:p>
        </w:tc>
        <w:tc>
          <w:tcPr>
            <w:tcW w:w="3224" w:type="dxa"/>
          </w:tcPr>
          <w:p w14:paraId="1D4A8869" w14:textId="77777777" w:rsidR="00125E73" w:rsidRDefault="00125E73" w:rsidP="00660FD5">
            <w:r>
              <w:t>ETA</w:t>
            </w:r>
          </w:p>
        </w:tc>
        <w:tc>
          <w:tcPr>
            <w:tcW w:w="795" w:type="dxa"/>
          </w:tcPr>
          <w:p w14:paraId="4F5FECD3" w14:textId="77777777" w:rsidR="00125E73" w:rsidRDefault="00125E73" w:rsidP="00660FD5">
            <w:r>
              <w:t>5</w:t>
            </w:r>
          </w:p>
        </w:tc>
      </w:tr>
      <w:tr w:rsidR="00125E73" w14:paraId="318D4DBA" w14:textId="77777777" w:rsidTr="00660FD5">
        <w:tc>
          <w:tcPr>
            <w:tcW w:w="4503" w:type="dxa"/>
          </w:tcPr>
          <w:p w14:paraId="4CBD4AC5" w14:textId="77777777" w:rsidR="00125E73" w:rsidRDefault="00125E73" w:rsidP="00660FD5">
            <w:r>
              <w:t>Hafpor Agnor Unnarsson</w:t>
            </w:r>
          </w:p>
        </w:tc>
        <w:tc>
          <w:tcPr>
            <w:tcW w:w="3224" w:type="dxa"/>
          </w:tcPr>
          <w:p w14:paraId="14EA5317" w14:textId="77777777" w:rsidR="00125E73" w:rsidRDefault="00125E73" w:rsidP="00660FD5">
            <w:r>
              <w:t>ETA</w:t>
            </w:r>
          </w:p>
        </w:tc>
        <w:tc>
          <w:tcPr>
            <w:tcW w:w="795" w:type="dxa"/>
          </w:tcPr>
          <w:p w14:paraId="7C8265EE" w14:textId="77777777" w:rsidR="00125E73" w:rsidRDefault="00125E73" w:rsidP="00660FD5">
            <w:r>
              <w:t>4</w:t>
            </w:r>
          </w:p>
        </w:tc>
      </w:tr>
      <w:tr w:rsidR="00125E73" w14:paraId="614D600E" w14:textId="77777777" w:rsidTr="00660FD5">
        <w:tc>
          <w:tcPr>
            <w:tcW w:w="4503" w:type="dxa"/>
          </w:tcPr>
          <w:p w14:paraId="14EBB290" w14:textId="77777777" w:rsidR="00125E73" w:rsidRDefault="00125E73" w:rsidP="00660FD5">
            <w:r>
              <w:t>Mark Matthews</w:t>
            </w:r>
          </w:p>
        </w:tc>
        <w:tc>
          <w:tcPr>
            <w:tcW w:w="3224" w:type="dxa"/>
          </w:tcPr>
          <w:p w14:paraId="312DF78F" w14:textId="77777777" w:rsidR="00125E73" w:rsidRDefault="00125E73" w:rsidP="00660FD5">
            <w:r>
              <w:t>CLC</w:t>
            </w:r>
          </w:p>
        </w:tc>
        <w:tc>
          <w:tcPr>
            <w:tcW w:w="795" w:type="dxa"/>
          </w:tcPr>
          <w:p w14:paraId="4B7EFA19" w14:textId="77777777" w:rsidR="00125E73" w:rsidRDefault="00125E73" w:rsidP="00660FD5">
            <w:r>
              <w:t>4</w:t>
            </w:r>
          </w:p>
        </w:tc>
      </w:tr>
      <w:tr w:rsidR="00125E73" w14:paraId="68F390DD" w14:textId="77777777" w:rsidTr="00660FD5">
        <w:tc>
          <w:tcPr>
            <w:tcW w:w="4503" w:type="dxa"/>
          </w:tcPr>
          <w:p w14:paraId="706AE428" w14:textId="77777777" w:rsidR="00125E73" w:rsidRDefault="00125E73" w:rsidP="00660FD5">
            <w:r>
              <w:t>Edward Scragg</w:t>
            </w:r>
          </w:p>
        </w:tc>
        <w:tc>
          <w:tcPr>
            <w:tcW w:w="3224" w:type="dxa"/>
          </w:tcPr>
          <w:p w14:paraId="4FBFC206" w14:textId="77777777" w:rsidR="00125E73" w:rsidRDefault="00125E73" w:rsidP="00660FD5">
            <w:r>
              <w:t>LD</w:t>
            </w:r>
          </w:p>
        </w:tc>
        <w:tc>
          <w:tcPr>
            <w:tcW w:w="795" w:type="dxa"/>
          </w:tcPr>
          <w:p w14:paraId="0A8344D0" w14:textId="77777777" w:rsidR="00125E73" w:rsidRDefault="00125E73" w:rsidP="00660FD5">
            <w:r>
              <w:t>4</w:t>
            </w:r>
          </w:p>
        </w:tc>
      </w:tr>
      <w:tr w:rsidR="00125E73" w14:paraId="655FFA3C" w14:textId="77777777" w:rsidTr="00660FD5">
        <w:tc>
          <w:tcPr>
            <w:tcW w:w="4503" w:type="dxa"/>
          </w:tcPr>
          <w:p w14:paraId="63095C0E" w14:textId="77777777" w:rsidR="00125E73" w:rsidRDefault="00125E73" w:rsidP="00660FD5">
            <w:r>
              <w:t>Christopher (Tiffer) Hutchings</w:t>
            </w:r>
          </w:p>
        </w:tc>
        <w:tc>
          <w:tcPr>
            <w:tcW w:w="3224" w:type="dxa"/>
          </w:tcPr>
          <w:p w14:paraId="791D62E5" w14:textId="77777777" w:rsidR="00125E73" w:rsidRDefault="00125E73" w:rsidP="00660FD5">
            <w:r>
              <w:t>ETA</w:t>
            </w:r>
          </w:p>
        </w:tc>
        <w:tc>
          <w:tcPr>
            <w:tcW w:w="795" w:type="dxa"/>
          </w:tcPr>
          <w:p w14:paraId="7767D4EA" w14:textId="77777777" w:rsidR="00125E73" w:rsidRDefault="00125E73" w:rsidP="00660FD5">
            <w:r>
              <w:t>5</w:t>
            </w:r>
          </w:p>
        </w:tc>
      </w:tr>
      <w:tr w:rsidR="00125E73" w14:paraId="0F2BCD27" w14:textId="77777777" w:rsidTr="00660FD5">
        <w:tc>
          <w:tcPr>
            <w:tcW w:w="4503" w:type="dxa"/>
          </w:tcPr>
          <w:p w14:paraId="2E0FB8EC" w14:textId="77777777" w:rsidR="00125E73" w:rsidRDefault="00125E73" w:rsidP="00660FD5">
            <w:r>
              <w:t>Lucy Barton</w:t>
            </w:r>
          </w:p>
        </w:tc>
        <w:tc>
          <w:tcPr>
            <w:tcW w:w="3224" w:type="dxa"/>
          </w:tcPr>
          <w:p w14:paraId="2C360981" w14:textId="77777777" w:rsidR="00125E73" w:rsidRDefault="00125E73" w:rsidP="00660FD5">
            <w:r>
              <w:t>ETA</w:t>
            </w:r>
          </w:p>
        </w:tc>
        <w:tc>
          <w:tcPr>
            <w:tcW w:w="795" w:type="dxa"/>
          </w:tcPr>
          <w:p w14:paraId="3017768D" w14:textId="77777777" w:rsidR="00125E73" w:rsidRDefault="00125E73" w:rsidP="00660FD5">
            <w:r>
              <w:t>5</w:t>
            </w:r>
          </w:p>
        </w:tc>
      </w:tr>
      <w:tr w:rsidR="00125E73" w14:paraId="33903117" w14:textId="77777777" w:rsidTr="00660FD5">
        <w:tc>
          <w:tcPr>
            <w:tcW w:w="4503" w:type="dxa"/>
          </w:tcPr>
          <w:p w14:paraId="1E6A010D" w14:textId="77777777" w:rsidR="00125E73" w:rsidRDefault="00125E73" w:rsidP="00660FD5">
            <w:r>
              <w:t>Tom Harrison</w:t>
            </w:r>
          </w:p>
        </w:tc>
        <w:tc>
          <w:tcPr>
            <w:tcW w:w="3224" w:type="dxa"/>
          </w:tcPr>
          <w:p w14:paraId="63B705D2" w14:textId="77777777" w:rsidR="00125E73" w:rsidRDefault="00125E73" w:rsidP="00660FD5">
            <w:r>
              <w:t>CLC</w:t>
            </w:r>
          </w:p>
        </w:tc>
        <w:tc>
          <w:tcPr>
            <w:tcW w:w="795" w:type="dxa"/>
          </w:tcPr>
          <w:p w14:paraId="7F6728AB" w14:textId="77777777" w:rsidR="00125E73" w:rsidRDefault="00125E73" w:rsidP="00660FD5">
            <w:r>
              <w:t>4</w:t>
            </w:r>
          </w:p>
        </w:tc>
      </w:tr>
      <w:tr w:rsidR="00125E73" w14:paraId="3CA10DA2" w14:textId="77777777" w:rsidTr="00660FD5">
        <w:tc>
          <w:tcPr>
            <w:tcW w:w="4503" w:type="dxa"/>
          </w:tcPr>
          <w:p w14:paraId="3DB81AB2" w14:textId="77777777" w:rsidR="00125E73" w:rsidRDefault="00125E73" w:rsidP="00660FD5">
            <w:r>
              <w:t>Kate Richards</w:t>
            </w:r>
          </w:p>
        </w:tc>
        <w:tc>
          <w:tcPr>
            <w:tcW w:w="3224" w:type="dxa"/>
          </w:tcPr>
          <w:p w14:paraId="5AE4E240" w14:textId="77777777" w:rsidR="00125E73" w:rsidRDefault="00125E73" w:rsidP="00660FD5">
            <w:r>
              <w:t>LD</w:t>
            </w:r>
          </w:p>
        </w:tc>
        <w:tc>
          <w:tcPr>
            <w:tcW w:w="795" w:type="dxa"/>
          </w:tcPr>
          <w:p w14:paraId="19C884F3" w14:textId="77777777" w:rsidR="00125E73" w:rsidRDefault="00125E73" w:rsidP="00660FD5">
            <w:r>
              <w:t>4</w:t>
            </w:r>
          </w:p>
        </w:tc>
      </w:tr>
      <w:tr w:rsidR="00125E73" w14:paraId="320A2EF8" w14:textId="77777777" w:rsidTr="00660FD5">
        <w:tc>
          <w:tcPr>
            <w:tcW w:w="4503" w:type="dxa"/>
          </w:tcPr>
          <w:p w14:paraId="0994D1E7" w14:textId="77777777" w:rsidR="00125E73" w:rsidRDefault="00125E73" w:rsidP="00660FD5">
            <w:r>
              <w:t>Louise Karlinski</w:t>
            </w:r>
          </w:p>
        </w:tc>
        <w:tc>
          <w:tcPr>
            <w:tcW w:w="3224" w:type="dxa"/>
          </w:tcPr>
          <w:p w14:paraId="2D453A6D" w14:textId="77777777" w:rsidR="00125E73" w:rsidRDefault="00125E73" w:rsidP="00660FD5">
            <w:r>
              <w:t>SA</w:t>
            </w:r>
          </w:p>
        </w:tc>
        <w:tc>
          <w:tcPr>
            <w:tcW w:w="795" w:type="dxa"/>
          </w:tcPr>
          <w:p w14:paraId="53DF2137" w14:textId="77777777" w:rsidR="00125E73" w:rsidRDefault="00125E73" w:rsidP="00660FD5">
            <w:r>
              <w:t>4</w:t>
            </w:r>
          </w:p>
        </w:tc>
      </w:tr>
      <w:tr w:rsidR="00125E73" w14:paraId="457567EC" w14:textId="77777777" w:rsidTr="00660FD5">
        <w:tc>
          <w:tcPr>
            <w:tcW w:w="4503" w:type="dxa"/>
          </w:tcPr>
          <w:p w14:paraId="4BB8C0D3" w14:textId="77777777" w:rsidR="00125E73" w:rsidRDefault="00125E73" w:rsidP="00660FD5">
            <w:r>
              <w:t>Grace Seabrook</w:t>
            </w:r>
          </w:p>
        </w:tc>
        <w:tc>
          <w:tcPr>
            <w:tcW w:w="3224" w:type="dxa"/>
          </w:tcPr>
          <w:p w14:paraId="09CA4B9A" w14:textId="77777777" w:rsidR="00125E73" w:rsidRDefault="00125E73" w:rsidP="00660FD5">
            <w:r>
              <w:t>CP</w:t>
            </w:r>
          </w:p>
        </w:tc>
        <w:tc>
          <w:tcPr>
            <w:tcW w:w="795" w:type="dxa"/>
          </w:tcPr>
          <w:p w14:paraId="30C30A78" w14:textId="77777777" w:rsidR="00125E73" w:rsidRDefault="00125E73" w:rsidP="00660FD5">
            <w:r>
              <w:t>6</w:t>
            </w:r>
          </w:p>
        </w:tc>
      </w:tr>
      <w:tr w:rsidR="00125E73" w14:paraId="499A53F0" w14:textId="77777777" w:rsidTr="00660FD5">
        <w:tc>
          <w:tcPr>
            <w:tcW w:w="4503" w:type="dxa"/>
          </w:tcPr>
          <w:p w14:paraId="4420A9C4" w14:textId="77777777" w:rsidR="00125E73" w:rsidRDefault="00125E73" w:rsidP="00660FD5">
            <w:r>
              <w:t>Rebecca Gaw</w:t>
            </w:r>
          </w:p>
        </w:tc>
        <w:tc>
          <w:tcPr>
            <w:tcW w:w="3224" w:type="dxa"/>
          </w:tcPr>
          <w:p w14:paraId="341DA6A9" w14:textId="77777777" w:rsidR="00125E73" w:rsidRDefault="00125E73" w:rsidP="00660FD5">
            <w:r>
              <w:t>CP</w:t>
            </w:r>
          </w:p>
        </w:tc>
        <w:tc>
          <w:tcPr>
            <w:tcW w:w="795" w:type="dxa"/>
          </w:tcPr>
          <w:p w14:paraId="708F6ECB" w14:textId="77777777" w:rsidR="00125E73" w:rsidRDefault="00125E73" w:rsidP="00660FD5">
            <w:r>
              <w:t>6</w:t>
            </w:r>
          </w:p>
        </w:tc>
      </w:tr>
      <w:tr w:rsidR="00125E73" w14:paraId="7D29B914" w14:textId="77777777" w:rsidTr="00660FD5">
        <w:tc>
          <w:tcPr>
            <w:tcW w:w="4503" w:type="dxa"/>
          </w:tcPr>
          <w:p w14:paraId="4092F122" w14:textId="77777777" w:rsidR="00125E73" w:rsidRDefault="00125E73" w:rsidP="00660FD5">
            <w:r>
              <w:t>Anja Thorsen</w:t>
            </w:r>
          </w:p>
        </w:tc>
        <w:tc>
          <w:tcPr>
            <w:tcW w:w="3224" w:type="dxa"/>
          </w:tcPr>
          <w:p w14:paraId="6039821C" w14:textId="77777777" w:rsidR="00125E73" w:rsidRDefault="00125E73" w:rsidP="00660FD5">
            <w:r>
              <w:t>CP</w:t>
            </w:r>
          </w:p>
        </w:tc>
        <w:tc>
          <w:tcPr>
            <w:tcW w:w="795" w:type="dxa"/>
          </w:tcPr>
          <w:p w14:paraId="1941676E" w14:textId="77777777" w:rsidR="00125E73" w:rsidRDefault="00125E73" w:rsidP="00660FD5">
            <w:r>
              <w:t>5</w:t>
            </w:r>
          </w:p>
        </w:tc>
      </w:tr>
      <w:tr w:rsidR="00125E73" w14:paraId="17ACF3F3" w14:textId="77777777" w:rsidTr="00660FD5">
        <w:tc>
          <w:tcPr>
            <w:tcW w:w="4503" w:type="dxa"/>
          </w:tcPr>
          <w:p w14:paraId="44AE3777" w14:textId="77777777" w:rsidR="00125E73" w:rsidRDefault="00125E73" w:rsidP="00660FD5">
            <w:r>
              <w:t>Bethan Price</w:t>
            </w:r>
          </w:p>
        </w:tc>
        <w:tc>
          <w:tcPr>
            <w:tcW w:w="3224" w:type="dxa"/>
          </w:tcPr>
          <w:p w14:paraId="6A92AC2A" w14:textId="77777777" w:rsidR="00125E73" w:rsidRDefault="00125E73" w:rsidP="00660FD5">
            <w:r>
              <w:t>CP</w:t>
            </w:r>
          </w:p>
        </w:tc>
        <w:tc>
          <w:tcPr>
            <w:tcW w:w="795" w:type="dxa"/>
          </w:tcPr>
          <w:p w14:paraId="17E3C298" w14:textId="77777777" w:rsidR="00125E73" w:rsidRDefault="00125E73" w:rsidP="00660FD5">
            <w:r>
              <w:t>5</w:t>
            </w:r>
          </w:p>
        </w:tc>
      </w:tr>
      <w:tr w:rsidR="00125E73" w14:paraId="67F34853" w14:textId="77777777" w:rsidTr="00824E73">
        <w:trPr>
          <w:trHeight w:val="141"/>
        </w:trPr>
        <w:tc>
          <w:tcPr>
            <w:tcW w:w="4503" w:type="dxa"/>
          </w:tcPr>
          <w:p w14:paraId="611763A1" w14:textId="77777777" w:rsidR="00125E73" w:rsidRDefault="00125E73" w:rsidP="00660FD5">
            <w:r>
              <w:t>Owen Dawson</w:t>
            </w:r>
          </w:p>
        </w:tc>
        <w:tc>
          <w:tcPr>
            <w:tcW w:w="3224" w:type="dxa"/>
          </w:tcPr>
          <w:p w14:paraId="5955F3B9" w14:textId="77777777" w:rsidR="00125E73" w:rsidRDefault="00125E73" w:rsidP="00660FD5">
            <w:r>
              <w:t>CP</w:t>
            </w:r>
          </w:p>
        </w:tc>
        <w:tc>
          <w:tcPr>
            <w:tcW w:w="795" w:type="dxa"/>
          </w:tcPr>
          <w:p w14:paraId="5173F10C" w14:textId="77777777" w:rsidR="00125E73" w:rsidRDefault="00125E73" w:rsidP="00660FD5">
            <w:r>
              <w:t>4</w:t>
            </w:r>
          </w:p>
        </w:tc>
      </w:tr>
      <w:tr w:rsidR="00125E73" w14:paraId="6C8ABE42" w14:textId="77777777" w:rsidTr="00660FD5">
        <w:tc>
          <w:tcPr>
            <w:tcW w:w="4503" w:type="dxa"/>
          </w:tcPr>
          <w:p w14:paraId="7B2A98BA" w14:textId="4553EC87" w:rsidR="00125E73" w:rsidRDefault="00824E73" w:rsidP="00DB6E6F">
            <w:r>
              <w:lastRenderedPageBreak/>
              <w:t>K</w:t>
            </w:r>
            <w:r w:rsidR="00125E73">
              <w:t xml:space="preserve">atie </w:t>
            </w:r>
            <w:r w:rsidR="00DB6E6F">
              <w:t>Jones</w:t>
            </w:r>
          </w:p>
        </w:tc>
        <w:tc>
          <w:tcPr>
            <w:tcW w:w="3224" w:type="dxa"/>
          </w:tcPr>
          <w:p w14:paraId="2C320C16" w14:textId="77777777" w:rsidR="00125E73" w:rsidRDefault="00125E73" w:rsidP="00660FD5">
            <w:r>
              <w:t>CP</w:t>
            </w:r>
          </w:p>
        </w:tc>
        <w:tc>
          <w:tcPr>
            <w:tcW w:w="795" w:type="dxa"/>
          </w:tcPr>
          <w:p w14:paraId="17066CDB" w14:textId="77777777" w:rsidR="00125E73" w:rsidRDefault="00125E73" w:rsidP="00660FD5">
            <w:r>
              <w:t>4</w:t>
            </w:r>
          </w:p>
        </w:tc>
      </w:tr>
    </w:tbl>
    <w:p w14:paraId="21B1ECBB" w14:textId="77777777" w:rsidR="00A66137" w:rsidRPr="00492DD5" w:rsidRDefault="00A66137" w:rsidP="00055A72">
      <w:pPr>
        <w:rPr>
          <w:rFonts w:ascii="Arial" w:hAnsi="Arial" w:cs="Arial"/>
          <w:b/>
        </w:rPr>
      </w:pPr>
      <w:bookmarkStart w:id="0" w:name="_GoBack"/>
      <w:bookmarkEnd w:id="0"/>
    </w:p>
    <w:sectPr w:rsidR="00A66137" w:rsidRPr="00492DD5" w:rsidSect="00824E73">
      <w:footerReference w:type="default" r:id="rId11"/>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6D81" w14:textId="77777777" w:rsidR="000F20DD" w:rsidRDefault="000F20DD" w:rsidP="000F20DD">
      <w:r>
        <w:separator/>
      </w:r>
    </w:p>
  </w:endnote>
  <w:endnote w:type="continuationSeparator" w:id="0">
    <w:p w14:paraId="1B55E536" w14:textId="77777777" w:rsidR="000F20DD" w:rsidRDefault="000F20DD" w:rsidP="000F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29246"/>
      <w:docPartObj>
        <w:docPartGallery w:val="Page Numbers (Bottom of Page)"/>
        <w:docPartUnique/>
      </w:docPartObj>
    </w:sdtPr>
    <w:sdtEndPr>
      <w:rPr>
        <w:noProof/>
      </w:rPr>
    </w:sdtEndPr>
    <w:sdtContent>
      <w:p w14:paraId="47750606" w14:textId="65C482A9" w:rsidR="000F20DD" w:rsidRDefault="000F20DD">
        <w:pPr>
          <w:pStyle w:val="Footer"/>
          <w:jc w:val="center"/>
        </w:pPr>
        <w:r>
          <w:fldChar w:fldCharType="begin"/>
        </w:r>
        <w:r>
          <w:instrText xml:space="preserve"> PAGE   \* MERGEFORMAT </w:instrText>
        </w:r>
        <w:r>
          <w:fldChar w:fldCharType="separate"/>
        </w:r>
        <w:r w:rsidR="00DB6E6F">
          <w:rPr>
            <w:noProof/>
          </w:rPr>
          <w:t>1</w:t>
        </w:r>
        <w:r>
          <w:rPr>
            <w:noProof/>
          </w:rPr>
          <w:fldChar w:fldCharType="end"/>
        </w:r>
      </w:p>
    </w:sdtContent>
  </w:sdt>
  <w:p w14:paraId="6F74E6D3" w14:textId="77777777" w:rsidR="000F20DD" w:rsidRDefault="000F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CBE6" w14:textId="77777777" w:rsidR="000F20DD" w:rsidRDefault="000F20DD" w:rsidP="000F20DD">
      <w:r>
        <w:separator/>
      </w:r>
    </w:p>
  </w:footnote>
  <w:footnote w:type="continuationSeparator" w:id="0">
    <w:p w14:paraId="0D46F51B" w14:textId="77777777" w:rsidR="000F20DD" w:rsidRDefault="000F20DD" w:rsidP="000F2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05F48"/>
    <w:multiLevelType w:val="hybridMultilevel"/>
    <w:tmpl w:val="4ECE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18"/>
    <w:rsid w:val="0002698E"/>
    <w:rsid w:val="00055A72"/>
    <w:rsid w:val="00056ECA"/>
    <w:rsid w:val="000C75C4"/>
    <w:rsid w:val="000F20DD"/>
    <w:rsid w:val="00125E73"/>
    <w:rsid w:val="00141197"/>
    <w:rsid w:val="001F7F5A"/>
    <w:rsid w:val="00204FD9"/>
    <w:rsid w:val="0022437B"/>
    <w:rsid w:val="002267D4"/>
    <w:rsid w:val="002F7C18"/>
    <w:rsid w:val="003547DA"/>
    <w:rsid w:val="003B78DE"/>
    <w:rsid w:val="00405A16"/>
    <w:rsid w:val="00444A1D"/>
    <w:rsid w:val="004811EE"/>
    <w:rsid w:val="00492DD5"/>
    <w:rsid w:val="004B4545"/>
    <w:rsid w:val="004B70B7"/>
    <w:rsid w:val="004D398E"/>
    <w:rsid w:val="004F2A9E"/>
    <w:rsid w:val="00535311"/>
    <w:rsid w:val="00556352"/>
    <w:rsid w:val="006057A6"/>
    <w:rsid w:val="00660CE9"/>
    <w:rsid w:val="00660FD5"/>
    <w:rsid w:val="00691254"/>
    <w:rsid w:val="00786D91"/>
    <w:rsid w:val="007D311C"/>
    <w:rsid w:val="00824E73"/>
    <w:rsid w:val="009173D1"/>
    <w:rsid w:val="00935597"/>
    <w:rsid w:val="00A020C1"/>
    <w:rsid w:val="00A42BA4"/>
    <w:rsid w:val="00A66137"/>
    <w:rsid w:val="00B2540F"/>
    <w:rsid w:val="00BB3689"/>
    <w:rsid w:val="00BE734E"/>
    <w:rsid w:val="00CD714F"/>
    <w:rsid w:val="00CE4763"/>
    <w:rsid w:val="00CF5075"/>
    <w:rsid w:val="00D20FEA"/>
    <w:rsid w:val="00D319E8"/>
    <w:rsid w:val="00D95C7F"/>
    <w:rsid w:val="00DB6E6F"/>
    <w:rsid w:val="00DD2EFA"/>
    <w:rsid w:val="00E41B1A"/>
    <w:rsid w:val="00F457DD"/>
    <w:rsid w:val="00F6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D9402"/>
  <w15:chartTrackingRefBased/>
  <w15:docId w15:val="{CA871FC7-53B0-41A5-80A3-C47E3852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057A6"/>
    <w:rPr>
      <w:color w:val="0000FF" w:themeColor="hyperlink"/>
      <w:u w:val="single"/>
    </w:rPr>
  </w:style>
  <w:style w:type="table" w:styleId="TableGrid">
    <w:name w:val="Table Grid"/>
    <w:basedOn w:val="TableNormal"/>
    <w:rsid w:val="00B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6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14F"/>
    <w:pPr>
      <w:ind w:left="720"/>
      <w:contextualSpacing/>
    </w:pPr>
  </w:style>
  <w:style w:type="paragraph" w:styleId="BalloonText">
    <w:name w:val="Balloon Text"/>
    <w:basedOn w:val="Normal"/>
    <w:link w:val="BalloonTextChar"/>
    <w:semiHidden/>
    <w:unhideWhenUsed/>
    <w:rsid w:val="003B78DE"/>
    <w:rPr>
      <w:rFonts w:ascii="Segoe UI" w:hAnsi="Segoe UI" w:cs="Segoe UI"/>
      <w:sz w:val="18"/>
      <w:szCs w:val="18"/>
    </w:rPr>
  </w:style>
  <w:style w:type="character" w:customStyle="1" w:styleId="BalloonTextChar">
    <w:name w:val="Balloon Text Char"/>
    <w:basedOn w:val="DefaultParagraphFont"/>
    <w:link w:val="BalloonText"/>
    <w:semiHidden/>
    <w:rsid w:val="003B78DE"/>
    <w:rPr>
      <w:rFonts w:ascii="Segoe UI" w:hAnsi="Segoe UI" w:cs="Segoe UI"/>
      <w:sz w:val="18"/>
      <w:szCs w:val="18"/>
    </w:rPr>
  </w:style>
  <w:style w:type="paragraph" w:styleId="Header">
    <w:name w:val="header"/>
    <w:basedOn w:val="Normal"/>
    <w:link w:val="HeaderChar"/>
    <w:unhideWhenUsed/>
    <w:rsid w:val="000F20DD"/>
    <w:pPr>
      <w:tabs>
        <w:tab w:val="center" w:pos="4513"/>
        <w:tab w:val="right" w:pos="9026"/>
      </w:tabs>
    </w:pPr>
  </w:style>
  <w:style w:type="character" w:customStyle="1" w:styleId="HeaderChar">
    <w:name w:val="Header Char"/>
    <w:basedOn w:val="DefaultParagraphFont"/>
    <w:link w:val="Header"/>
    <w:rsid w:val="000F20DD"/>
  </w:style>
  <w:style w:type="paragraph" w:styleId="Footer">
    <w:name w:val="footer"/>
    <w:basedOn w:val="Normal"/>
    <w:link w:val="FooterChar"/>
    <w:uiPriority w:val="99"/>
    <w:unhideWhenUsed/>
    <w:rsid w:val="000F20DD"/>
    <w:pPr>
      <w:tabs>
        <w:tab w:val="center" w:pos="4513"/>
        <w:tab w:val="right" w:pos="9026"/>
      </w:tabs>
    </w:pPr>
  </w:style>
  <w:style w:type="character" w:customStyle="1" w:styleId="FooterChar">
    <w:name w:val="Footer Char"/>
    <w:basedOn w:val="DefaultParagraphFont"/>
    <w:link w:val="Footer"/>
    <w:uiPriority w:val="99"/>
    <w:rsid w:val="000F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ndrew.walker@bruford.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A512FDE6A814FB12B1E98244E6D1E" ma:contentTypeVersion="3" ma:contentTypeDescription="Create a new document." ma:contentTypeScope="" ma:versionID="25efc2e5f95dd5de29629ae86d21ccf2">
  <xsd:schema xmlns:xsd="http://www.w3.org/2001/XMLSchema" xmlns:xs="http://www.w3.org/2001/XMLSchema" xmlns:p="http://schemas.microsoft.com/office/2006/metadata/properties" xmlns:ns2="1ff23081-5586-4dd7-b8d7-90b6b0a6139f" targetNamespace="http://schemas.microsoft.com/office/2006/metadata/properties" ma:root="true" ma:fieldsID="9748e3a3c8a2c9f39355c978adb5cce8" ns2:_="">
    <xsd:import namespace="1ff23081-5586-4dd7-b8d7-90b6b0a613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3081-5586-4dd7-b8d7-90b6b0a613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DB2CE-A847-4FE1-99EB-83A5EF4545F6}">
  <ds:schemaRefs>
    <ds:schemaRef ds:uri="http://schemas.microsoft.com/sharepoint/v3/contenttype/forms"/>
  </ds:schemaRefs>
</ds:datastoreItem>
</file>

<file path=customXml/itemProps2.xml><?xml version="1.0" encoding="utf-8"?>
<ds:datastoreItem xmlns:ds="http://schemas.openxmlformats.org/officeDocument/2006/customXml" ds:itemID="{40EA8174-7AA7-4784-98DD-A8FBB41A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3081-5586-4dd7-b8d7-90b6b0a6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E1420-1E61-47BA-9B76-88BD8FF09268}">
  <ds:schemaRefs>
    <ds:schemaRef ds:uri="http://purl.org/dc/dcmitype/"/>
    <ds:schemaRef ds:uri="http://purl.org/dc/elements/1.1/"/>
    <ds:schemaRef ds:uri="http://schemas.microsoft.com/office/infopath/2007/PartnerControls"/>
    <ds:schemaRef ds:uri="http://schemas.microsoft.com/office/2006/documentManagement/types"/>
    <ds:schemaRef ds:uri="1ff23081-5586-4dd7-b8d7-90b6b0a6139f"/>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9A626659</Template>
  <TotalTime>3</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Rose Bruford College</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Simson</dc:creator>
  <cp:keywords/>
  <dc:description/>
  <cp:lastModifiedBy>Gill Simson</cp:lastModifiedBy>
  <cp:revision>3</cp:revision>
  <dcterms:created xsi:type="dcterms:W3CDTF">2016-10-27T08:17:00Z</dcterms:created>
  <dcterms:modified xsi:type="dcterms:W3CDTF">2016-10-27T08:52:00Z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0x010100C81A512FDE6A814FB12B1E98244E6D1E</vt:lpwstr>
  </property>
</Properties>
</file>